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BE03A" w14:textId="77777777" w:rsidR="00CC0E34" w:rsidRDefault="00000000">
      <w:pPr>
        <w:widowControl w:val="0"/>
        <w:jc w:val="center"/>
        <w:rPr>
          <w:b/>
          <w:color w:val="000000"/>
          <w:lang w:val="uk-UA"/>
        </w:rPr>
      </w:pPr>
      <w:r>
        <w:rPr>
          <w:b/>
          <w:color w:val="000000"/>
          <w:lang w:val="uk-UA"/>
        </w:rPr>
        <w:t>ЛІЦЕНЗІЙНИЙ ДОГОВІР № Л-</w:t>
      </w:r>
      <w:r>
        <w:rPr>
          <w:b/>
          <w:color w:val="000000"/>
          <w:highlight w:val="lightGray"/>
          <w:lang w:val="uk-UA"/>
        </w:rPr>
        <w:t>___</w:t>
      </w:r>
    </w:p>
    <w:p w14:paraId="52C5F194" w14:textId="77777777" w:rsidR="00CC0E34" w:rsidRDefault="00000000">
      <w:pPr>
        <w:widowControl w:val="0"/>
        <w:jc w:val="center"/>
        <w:rPr>
          <w:b/>
          <w:color w:val="000000"/>
          <w:lang w:val="uk-UA"/>
        </w:rPr>
      </w:pPr>
      <w:r>
        <w:rPr>
          <w:b/>
          <w:color w:val="000000"/>
          <w:lang w:val="uk-UA"/>
        </w:rPr>
        <w:t>НА КОМП</w:t>
      </w:r>
      <w:r>
        <w:rPr>
          <w:b/>
          <w:color w:val="000000"/>
        </w:rPr>
        <w:t>’</w:t>
      </w:r>
      <w:r>
        <w:rPr>
          <w:b/>
          <w:color w:val="000000"/>
          <w:lang w:val="uk-UA"/>
        </w:rPr>
        <w:t>ЮТЕРНУ ПРОГРАМУ</w:t>
      </w:r>
    </w:p>
    <w:p w14:paraId="0ED192CF" w14:textId="77777777" w:rsidR="00CC0E34" w:rsidRDefault="00CC0E34">
      <w:pPr>
        <w:widowControl w:val="0"/>
        <w:jc w:val="center"/>
        <w:rPr>
          <w:b/>
          <w:color w:val="000000"/>
          <w:lang w:val="uk-UA"/>
        </w:rPr>
      </w:pPr>
    </w:p>
    <w:tbl>
      <w:tblPr>
        <w:tblW w:w="10188" w:type="dxa"/>
        <w:tblLayout w:type="fixed"/>
        <w:tblLook w:val="04A0" w:firstRow="1" w:lastRow="0" w:firstColumn="1" w:lastColumn="0" w:noHBand="0" w:noVBand="1"/>
      </w:tblPr>
      <w:tblGrid>
        <w:gridCol w:w="4428"/>
        <w:gridCol w:w="5760"/>
      </w:tblGrid>
      <w:tr w:rsidR="00000000" w14:paraId="4CF7B5C3" w14:textId="77777777">
        <w:tc>
          <w:tcPr>
            <w:tcW w:w="4428" w:type="dxa"/>
          </w:tcPr>
          <w:p w14:paraId="18F9D316" w14:textId="77777777" w:rsidR="00CC0E34" w:rsidRDefault="00000000">
            <w:pPr>
              <w:widowControl w:val="0"/>
              <w:rPr>
                <w:color w:val="000000"/>
                <w:lang w:val="uk-UA"/>
              </w:rPr>
            </w:pPr>
            <w:r>
              <w:rPr>
                <w:color w:val="000000"/>
                <w:lang w:val="uk-UA"/>
              </w:rPr>
              <w:t xml:space="preserve">            м. Київ</w:t>
            </w:r>
          </w:p>
        </w:tc>
        <w:tc>
          <w:tcPr>
            <w:tcW w:w="5760" w:type="dxa"/>
          </w:tcPr>
          <w:p w14:paraId="4323BC32" w14:textId="77777777" w:rsidR="00CC0E34" w:rsidRDefault="00000000">
            <w:pPr>
              <w:widowControl w:val="0"/>
              <w:jc w:val="right"/>
              <w:rPr>
                <w:color w:val="000000"/>
                <w:lang w:val="uk-UA"/>
              </w:rPr>
            </w:pPr>
            <w:r>
              <w:rPr>
                <w:color w:val="000000"/>
                <w:highlight w:val="lightGray"/>
                <w:lang w:val="uk-UA"/>
              </w:rPr>
              <w:t>«__» _______ 202_</w:t>
            </w:r>
            <w:r>
              <w:rPr>
                <w:color w:val="000000"/>
                <w:lang w:val="uk-UA"/>
              </w:rPr>
              <w:t xml:space="preserve"> р.</w:t>
            </w:r>
          </w:p>
        </w:tc>
      </w:tr>
    </w:tbl>
    <w:p w14:paraId="5604CD62" w14:textId="77777777" w:rsidR="00CC0E34" w:rsidRDefault="00CC0E34">
      <w:pPr>
        <w:widowControl w:val="0"/>
        <w:ind w:left="720"/>
        <w:jc w:val="both"/>
        <w:rPr>
          <w:color w:val="000000"/>
          <w:lang w:val="uk-UA"/>
        </w:rPr>
      </w:pPr>
    </w:p>
    <w:p w14:paraId="114816C0" w14:textId="77777777" w:rsidR="00CC0E34" w:rsidRDefault="00CC0E34">
      <w:pPr>
        <w:widowControl w:val="0"/>
        <w:ind w:firstLine="720"/>
        <w:jc w:val="both"/>
        <w:rPr>
          <w:b/>
          <w:bCs/>
          <w:color w:val="000000"/>
          <w:lang w:val="uk-UA"/>
        </w:rPr>
      </w:pPr>
    </w:p>
    <w:p w14:paraId="159D77AE" w14:textId="77777777" w:rsidR="00CC0E34" w:rsidRDefault="00000000">
      <w:pPr>
        <w:widowControl w:val="0"/>
        <w:ind w:firstLine="720"/>
        <w:jc w:val="both"/>
        <w:rPr>
          <w:color w:val="000000"/>
          <w:lang w:val="uk-UA"/>
        </w:rPr>
      </w:pPr>
      <w:r>
        <w:rPr>
          <w:b/>
          <w:bCs/>
          <w:color w:val="000000"/>
          <w:lang w:val="uk-UA"/>
        </w:rPr>
        <w:t xml:space="preserve">ТОВАРИСТВО З ОБМЕЖЕНОЮ ВІДПОВІДАЛЬНІСТЮ «ПРОФІТСОФТ» </w:t>
      </w:r>
      <w:r>
        <w:rPr>
          <w:color w:val="000000"/>
          <w:lang w:val="uk-UA"/>
        </w:rPr>
        <w:t xml:space="preserve">(далі - Ліцензіар), в особі уповноваженого представника Петриченка Олександра </w:t>
      </w:r>
      <w:proofErr w:type="spellStart"/>
      <w:r>
        <w:rPr>
          <w:color w:val="000000"/>
          <w:lang w:val="uk-UA"/>
        </w:rPr>
        <w:t>Вячеславовича</w:t>
      </w:r>
      <w:proofErr w:type="spellEnd"/>
      <w:r>
        <w:rPr>
          <w:color w:val="000000"/>
          <w:lang w:val="uk-UA"/>
        </w:rPr>
        <w:t>, що діє на підставі Статуту, з одного боку,</w:t>
      </w:r>
    </w:p>
    <w:p w14:paraId="5504FCF7" w14:textId="77777777" w:rsidR="00CC0E34" w:rsidRDefault="00000000">
      <w:pPr>
        <w:widowControl w:val="0"/>
        <w:ind w:firstLine="720"/>
        <w:jc w:val="both"/>
        <w:rPr>
          <w:color w:val="000000"/>
        </w:rPr>
      </w:pPr>
      <w:r>
        <w:rPr>
          <w:b/>
          <w:bCs/>
          <w:color w:val="000000"/>
          <w:highlight w:val="lightGray"/>
          <w:lang w:val="uk-UA"/>
        </w:rPr>
        <w:t>_______________________________________________________________</w:t>
      </w:r>
      <w:r>
        <w:rPr>
          <w:b/>
          <w:bCs/>
          <w:color w:val="000000"/>
          <w:lang w:val="uk-UA"/>
        </w:rPr>
        <w:t xml:space="preserve"> </w:t>
      </w:r>
      <w:r>
        <w:rPr>
          <w:color w:val="000000"/>
          <w:lang w:val="uk-UA"/>
        </w:rPr>
        <w:t xml:space="preserve">(далі - Ліцензіат), в особі </w:t>
      </w:r>
      <w:r>
        <w:rPr>
          <w:color w:val="000000"/>
          <w:highlight w:val="lightGray"/>
          <w:lang w:val="uk-UA"/>
        </w:rPr>
        <w:t>________________ ____________________</w:t>
      </w:r>
      <w:r>
        <w:rPr>
          <w:color w:val="000000"/>
          <w:lang w:val="uk-UA"/>
        </w:rPr>
        <w:t xml:space="preserve">, що діє на підставі </w:t>
      </w:r>
      <w:r>
        <w:rPr>
          <w:color w:val="000000"/>
          <w:highlight w:val="lightGray"/>
          <w:lang w:val="uk-UA"/>
        </w:rPr>
        <w:t>_____________</w:t>
      </w:r>
      <w:r>
        <w:rPr>
          <w:color w:val="000000"/>
          <w:lang w:val="uk-UA"/>
        </w:rPr>
        <w:t>, з іншого боку,</w:t>
      </w:r>
    </w:p>
    <w:p w14:paraId="3B6976C2" w14:textId="77777777" w:rsidR="00CC0E34" w:rsidRDefault="00000000">
      <w:pPr>
        <w:widowControl w:val="0"/>
        <w:ind w:firstLine="720"/>
        <w:jc w:val="both"/>
        <w:rPr>
          <w:color w:val="000000"/>
          <w:lang w:val="uk-UA"/>
        </w:rPr>
      </w:pPr>
      <w:r>
        <w:rPr>
          <w:color w:val="000000"/>
          <w:lang w:val="uk-UA"/>
        </w:rPr>
        <w:t>разом в подальшому іменуються Сторони, уклали цей Ліцензійний договір (далі - Договір), про наступне.</w:t>
      </w:r>
    </w:p>
    <w:p w14:paraId="57FDC0F3" w14:textId="77777777" w:rsidR="00CC0E34" w:rsidRDefault="00CC0E34">
      <w:pPr>
        <w:widowControl w:val="0"/>
        <w:jc w:val="both"/>
        <w:rPr>
          <w:color w:val="000000"/>
          <w:lang w:val="uk-UA"/>
        </w:rPr>
      </w:pPr>
    </w:p>
    <w:p w14:paraId="3CE00744" w14:textId="77777777" w:rsidR="00CC0E34" w:rsidRDefault="00000000">
      <w:pPr>
        <w:keepNext/>
        <w:jc w:val="center"/>
        <w:rPr>
          <w:b/>
          <w:color w:val="000000"/>
          <w:lang w:val="uk-UA"/>
        </w:rPr>
      </w:pPr>
      <w:r>
        <w:rPr>
          <w:b/>
          <w:color w:val="000000"/>
          <w:lang w:val="uk-UA"/>
        </w:rPr>
        <w:t>1.</w:t>
      </w:r>
      <w:r>
        <w:rPr>
          <w:b/>
          <w:color w:val="000000"/>
          <w:lang w:val="uk-UA"/>
        </w:rPr>
        <w:tab/>
        <w:t>ПРЕДМЕТ ДОГОВОРУ</w:t>
      </w:r>
    </w:p>
    <w:p w14:paraId="79837F23" w14:textId="6B7E7165" w:rsidR="00CC0E34" w:rsidRDefault="00000000">
      <w:pPr>
        <w:pStyle w:val="Textbodyindent"/>
        <w:numPr>
          <w:ilvl w:val="1"/>
          <w:numId w:val="5"/>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За цим Договором Ліцензіар надає Ліцензіату невиключну, платну ліцензію (дозвіл) на використання комп’ютерної програми «Комплексна система автоматизації страхової компанії </w:t>
      </w:r>
      <w:proofErr w:type="spellStart"/>
      <w:r>
        <w:rPr>
          <w:rFonts w:ascii="Times New Roman" w:hAnsi="Times New Roman" w:cs="Times New Roman"/>
          <w:sz w:val="24"/>
          <w:szCs w:val="24"/>
        </w:rPr>
        <w:t>ProfITsoft</w:t>
      </w:r>
      <w:proofErr w:type="spellEnd"/>
      <w:r>
        <w:rPr>
          <w:rFonts w:ascii="Times New Roman" w:hAnsi="Times New Roman" w:cs="Times New Roman"/>
          <w:sz w:val="24"/>
          <w:szCs w:val="24"/>
          <w:lang w:val="uk-UA"/>
        </w:rPr>
        <w:t>» (далі - КСАСК «</w:t>
      </w:r>
      <w:proofErr w:type="spellStart"/>
      <w:r>
        <w:rPr>
          <w:rFonts w:ascii="Times New Roman" w:hAnsi="Times New Roman" w:cs="Times New Roman"/>
          <w:sz w:val="24"/>
          <w:szCs w:val="24"/>
        </w:rPr>
        <w:t>ProfITsoft</w:t>
      </w:r>
      <w:proofErr w:type="spellEnd"/>
      <w:r>
        <w:rPr>
          <w:rFonts w:ascii="Times New Roman" w:hAnsi="Times New Roman" w:cs="Times New Roman"/>
          <w:sz w:val="24"/>
          <w:szCs w:val="24"/>
          <w:lang w:val="uk-UA"/>
        </w:rPr>
        <w:t xml:space="preserve">»). Детальний </w:t>
      </w:r>
      <w:r>
        <w:rPr>
          <w:rFonts w:ascii="Times New Roman" w:hAnsi="Times New Roman" w:cs="Times New Roman"/>
          <w:bCs/>
          <w:sz w:val="24"/>
          <w:szCs w:val="24"/>
          <w:lang w:val="uk-UA"/>
        </w:rPr>
        <w:t xml:space="preserve">опис, основні характеристики та технічні вимоги до обладнання зазначені на сайті </w:t>
      </w:r>
      <w:r>
        <w:rPr>
          <w:rFonts w:ascii="Times New Roman" w:hAnsi="Times New Roman" w:cs="Times New Roman"/>
          <w:sz w:val="24"/>
          <w:szCs w:val="24"/>
          <w:lang w:val="uk-UA"/>
        </w:rPr>
        <w:t>КСАСК «</w:t>
      </w:r>
      <w:proofErr w:type="spellStart"/>
      <w:r>
        <w:rPr>
          <w:rFonts w:ascii="Times New Roman" w:hAnsi="Times New Roman" w:cs="Times New Roman"/>
          <w:sz w:val="24"/>
          <w:szCs w:val="24"/>
        </w:rPr>
        <w:t>ProfITsoft</w:t>
      </w:r>
      <w:proofErr w:type="spellEnd"/>
      <w:r>
        <w:rPr>
          <w:rFonts w:ascii="Times New Roman" w:hAnsi="Times New Roman" w:cs="Times New Roman"/>
          <w:sz w:val="24"/>
          <w:szCs w:val="24"/>
          <w:lang w:val="uk-UA"/>
        </w:rPr>
        <w:t>»</w:t>
      </w:r>
      <w:r>
        <w:rPr>
          <w:rFonts w:ascii="Times New Roman" w:hAnsi="Times New Roman" w:cs="Times New Roman"/>
          <w:bCs/>
          <w:sz w:val="24"/>
          <w:szCs w:val="24"/>
          <w:lang w:val="uk-UA"/>
        </w:rPr>
        <w:t xml:space="preserve"> за наступним посиланням: </w:t>
      </w:r>
      <w:hyperlink r:id="rId7">
        <w:r>
          <w:rPr>
            <w:rStyle w:val="Hyperlink"/>
            <w:rFonts w:ascii="Times New Roman" w:hAnsi="Times New Roman" w:cs="Times New Roman"/>
            <w:bCs/>
            <w:color w:val="000000"/>
            <w:sz w:val="24"/>
            <w:szCs w:val="24"/>
            <w:lang w:val="uk-UA"/>
          </w:rPr>
          <w:t>https://ksask.profitsoft.dev</w:t>
        </w:r>
      </w:hyperlink>
    </w:p>
    <w:p w14:paraId="44B14DD6" w14:textId="77777777" w:rsidR="00CC0E34" w:rsidRDefault="00000000">
      <w:pPr>
        <w:pStyle w:val="Textbodyindent"/>
        <w:numPr>
          <w:ilvl w:val="1"/>
          <w:numId w:val="5"/>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Авторські майнові права на КСАСК «</w:t>
      </w:r>
      <w:proofErr w:type="spellStart"/>
      <w:r>
        <w:rPr>
          <w:rFonts w:ascii="Times New Roman" w:hAnsi="Times New Roman" w:cs="Times New Roman"/>
          <w:sz w:val="24"/>
          <w:szCs w:val="24"/>
        </w:rPr>
        <w:t>ProfITsoft</w:t>
      </w:r>
      <w:proofErr w:type="spellEnd"/>
      <w:r>
        <w:rPr>
          <w:rFonts w:ascii="Times New Roman" w:hAnsi="Times New Roman" w:cs="Times New Roman"/>
          <w:sz w:val="24"/>
          <w:szCs w:val="24"/>
          <w:lang w:val="uk-UA"/>
        </w:rPr>
        <w:t>» належать Ліцензіару.</w:t>
      </w:r>
    </w:p>
    <w:p w14:paraId="6103E8C7" w14:textId="77777777" w:rsidR="00CC0E34" w:rsidRDefault="00000000">
      <w:pPr>
        <w:pStyle w:val="Textbodyindent"/>
        <w:numPr>
          <w:ilvl w:val="1"/>
          <w:numId w:val="5"/>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Ліцензія вважається наданою Ліцензіату після отримання Ліцензіаром ліцензійного платежу відповідно до умов цього Договору.</w:t>
      </w:r>
    </w:p>
    <w:p w14:paraId="6E05F28E" w14:textId="77777777" w:rsidR="00CC0E34" w:rsidRDefault="00CC0E34">
      <w:pPr>
        <w:pStyle w:val="BodyTextIndent3"/>
        <w:tabs>
          <w:tab w:val="left" w:pos="720"/>
        </w:tabs>
        <w:ind w:firstLine="0"/>
        <w:rPr>
          <w:color w:val="000000"/>
          <w:szCs w:val="24"/>
          <w:lang w:val="uk-UA" w:eastAsia="en-US"/>
        </w:rPr>
      </w:pPr>
    </w:p>
    <w:p w14:paraId="753730BD" w14:textId="77777777" w:rsidR="00CC0E34" w:rsidRDefault="00000000">
      <w:pPr>
        <w:keepNext/>
        <w:numPr>
          <w:ilvl w:val="0"/>
          <w:numId w:val="3"/>
        </w:numPr>
        <w:jc w:val="center"/>
        <w:rPr>
          <w:b/>
          <w:bCs/>
          <w:caps/>
          <w:color w:val="000000"/>
          <w:lang w:val="uk-UA"/>
        </w:rPr>
      </w:pPr>
      <w:r>
        <w:rPr>
          <w:b/>
          <w:bCs/>
          <w:caps/>
          <w:color w:val="000000"/>
          <w:lang w:val="uk-UA"/>
        </w:rPr>
        <w:t>ЛІЦЕНЗІя</w:t>
      </w:r>
    </w:p>
    <w:p w14:paraId="6155A5F0" w14:textId="77777777" w:rsidR="00CC0E34" w:rsidRDefault="00000000">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Вид ліцензії: невиключна ліцензія, без права передачі третім особам.</w:t>
      </w:r>
    </w:p>
    <w:p w14:paraId="2DCBDBF4" w14:textId="24A79CEA" w:rsidR="00CC0E34" w:rsidRDefault="00615574">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Територія дії ліцензії — Україна. Як виняток, Ліцензіат має право розміщувати примірник КСАСК «</w:t>
      </w:r>
      <w:proofErr w:type="spellStart"/>
      <w:r>
        <w:rPr>
          <w:rFonts w:ascii="Times New Roman" w:hAnsi="Times New Roman" w:cs="Times New Roman"/>
          <w:sz w:val="24"/>
          <w:szCs w:val="24"/>
          <w:lang w:val="uk-UA"/>
        </w:rPr>
        <w:t>ProfITsoft</w:t>
      </w:r>
      <w:proofErr w:type="spellEnd"/>
      <w:r>
        <w:rPr>
          <w:rFonts w:ascii="Times New Roman" w:hAnsi="Times New Roman" w:cs="Times New Roman"/>
          <w:sz w:val="24"/>
          <w:szCs w:val="24"/>
          <w:lang w:val="uk-UA"/>
        </w:rPr>
        <w:t>» на серверній або хмарній інфраструктурі за межами України, а також забезпечувати віддалений доступ до програми уповноваженим користувачам, які перебувають за кордоном, виключно для забезпечення власної господарської діяльності Ліцензіата та з дотриманням законодавства України й умов конфіденційності цього Договору. Таке розміщення та доступ не надають третім особам права самостійного використання програми. Зазначені дозволи не поширюються на території держав, визнаних Верховною Радою України державами-агресорами або державами-окупантами, та тимчасово окуповані території України.</w:t>
      </w:r>
    </w:p>
    <w:p w14:paraId="00C1EB79" w14:textId="77777777" w:rsidR="00CC0E34" w:rsidRDefault="00000000">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Строк дії ліцензії: безстрокова (протягом строку чинності майнових прав інтелектуальної власності Ліцензіара на КСАСК «</w:t>
      </w:r>
      <w:proofErr w:type="spellStart"/>
      <w:r>
        <w:rPr>
          <w:rFonts w:ascii="Times New Roman" w:hAnsi="Times New Roman" w:cs="Times New Roman"/>
          <w:sz w:val="24"/>
          <w:szCs w:val="24"/>
          <w:lang w:val="uk-UA"/>
        </w:rPr>
        <w:t>ProfITsoft</w:t>
      </w:r>
      <w:proofErr w:type="spellEnd"/>
      <w:r>
        <w:rPr>
          <w:rFonts w:ascii="Times New Roman" w:hAnsi="Times New Roman" w:cs="Times New Roman"/>
          <w:sz w:val="24"/>
          <w:szCs w:val="24"/>
          <w:lang w:val="uk-UA"/>
        </w:rPr>
        <w:t>»).</w:t>
      </w:r>
    </w:p>
    <w:p w14:paraId="2A732D8A" w14:textId="77777777" w:rsidR="00CC0E34" w:rsidRDefault="00000000">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Форма постачання Ліцензіату примірника КСАСК «</w:t>
      </w:r>
      <w:proofErr w:type="spellStart"/>
      <w:r>
        <w:rPr>
          <w:rFonts w:ascii="Times New Roman" w:hAnsi="Times New Roman" w:cs="Times New Roman"/>
          <w:sz w:val="24"/>
          <w:szCs w:val="24"/>
          <w:lang w:val="uk-UA"/>
        </w:rPr>
        <w:t>ProfITsoft</w:t>
      </w:r>
      <w:proofErr w:type="spellEnd"/>
      <w:r>
        <w:rPr>
          <w:rFonts w:ascii="Times New Roman" w:hAnsi="Times New Roman" w:cs="Times New Roman"/>
          <w:sz w:val="24"/>
          <w:szCs w:val="24"/>
          <w:lang w:val="uk-UA"/>
        </w:rPr>
        <w:t xml:space="preserve">»: електронна, шляхом передачі (встановлення) на сервер Ліцензіата. </w:t>
      </w:r>
    </w:p>
    <w:p w14:paraId="1FA6E3E6" w14:textId="77777777" w:rsidR="00CC0E34" w:rsidRDefault="00000000">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Способи використання КСАСК «</w:t>
      </w:r>
      <w:proofErr w:type="spellStart"/>
      <w:r>
        <w:rPr>
          <w:rFonts w:ascii="Times New Roman" w:hAnsi="Times New Roman" w:cs="Times New Roman"/>
          <w:sz w:val="24"/>
          <w:szCs w:val="24"/>
          <w:lang w:val="uk-UA"/>
        </w:rPr>
        <w:t>ProfITsoft</w:t>
      </w:r>
      <w:proofErr w:type="spellEnd"/>
      <w:r>
        <w:rPr>
          <w:rFonts w:ascii="Times New Roman" w:hAnsi="Times New Roman" w:cs="Times New Roman"/>
          <w:sz w:val="24"/>
          <w:szCs w:val="24"/>
          <w:lang w:val="uk-UA"/>
        </w:rPr>
        <w:t>» на які надається ліцензія:</w:t>
      </w:r>
    </w:p>
    <w:p w14:paraId="6081A896"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Використовувати КСАСК «</w:t>
      </w:r>
      <w:proofErr w:type="spellStart"/>
      <w:r>
        <w:rPr>
          <w:rFonts w:eastAsia="Arial"/>
          <w:color w:val="000000"/>
          <w:lang w:val="uk-UA" w:eastAsia="ar-SA"/>
        </w:rPr>
        <w:t>ProfITsoft</w:t>
      </w:r>
      <w:proofErr w:type="spellEnd"/>
      <w:r>
        <w:rPr>
          <w:rFonts w:eastAsia="Arial"/>
          <w:color w:val="000000"/>
          <w:lang w:val="uk-UA" w:eastAsia="ar-SA"/>
        </w:rPr>
        <w:t>» як комплексну систему автоматизації діяльності страхової компанії у своїй господарській діяльності.</w:t>
      </w:r>
    </w:p>
    <w:p w14:paraId="692D6343"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Відтворювати (необмежену кількість разів), вносити зміни та модифікації у КСАСК «</w:t>
      </w:r>
      <w:proofErr w:type="spellStart"/>
      <w:r>
        <w:rPr>
          <w:rFonts w:eastAsia="Arial"/>
          <w:color w:val="000000"/>
          <w:lang w:val="uk-UA" w:eastAsia="ar-SA"/>
        </w:rPr>
        <w:t>ProfITsoft</w:t>
      </w:r>
      <w:proofErr w:type="spellEnd"/>
      <w:r>
        <w:rPr>
          <w:rFonts w:eastAsia="Arial"/>
          <w:color w:val="000000"/>
          <w:lang w:val="uk-UA" w:eastAsia="ar-SA"/>
        </w:rPr>
        <w:t>», включаючи адаптацію до іншого обчислювального середовища.</w:t>
      </w:r>
    </w:p>
    <w:p w14:paraId="0D45DEA1"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Вдаватися до зворотного конструювання, декомпіляції або дизасемблювання КСАСК «</w:t>
      </w:r>
      <w:proofErr w:type="spellStart"/>
      <w:r>
        <w:rPr>
          <w:rFonts w:eastAsia="Arial"/>
          <w:color w:val="000000"/>
          <w:lang w:val="uk-UA" w:eastAsia="ar-SA"/>
        </w:rPr>
        <w:t>ProfITsoft</w:t>
      </w:r>
      <w:proofErr w:type="spellEnd"/>
      <w:r>
        <w:rPr>
          <w:rFonts w:eastAsia="Arial"/>
          <w:color w:val="000000"/>
          <w:lang w:val="uk-UA" w:eastAsia="ar-SA"/>
        </w:rPr>
        <w:t>».</w:t>
      </w:r>
    </w:p>
    <w:p w14:paraId="4C7A7F6F"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Вносити інші зміни, доповнення або скорочення до КСАСК «</w:t>
      </w:r>
      <w:proofErr w:type="spellStart"/>
      <w:r>
        <w:rPr>
          <w:rFonts w:eastAsia="Arial"/>
          <w:color w:val="000000"/>
          <w:lang w:val="uk-UA" w:eastAsia="ar-SA"/>
        </w:rPr>
        <w:t>ProfITsoft</w:t>
      </w:r>
      <w:proofErr w:type="spellEnd"/>
      <w:r>
        <w:rPr>
          <w:rFonts w:eastAsia="Arial"/>
          <w:color w:val="000000"/>
          <w:lang w:val="uk-UA" w:eastAsia="ar-SA"/>
        </w:rPr>
        <w:t>».</w:t>
      </w:r>
    </w:p>
    <w:p w14:paraId="1277A0F7"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Спостерігати, вивчати, досліджувати механізми функціонування КСАСК «</w:t>
      </w:r>
      <w:proofErr w:type="spellStart"/>
      <w:r>
        <w:rPr>
          <w:rFonts w:eastAsia="Arial"/>
          <w:color w:val="000000"/>
          <w:lang w:val="uk-UA" w:eastAsia="ar-SA"/>
        </w:rPr>
        <w:t>ProfITsoft</w:t>
      </w:r>
      <w:proofErr w:type="spellEnd"/>
      <w:r>
        <w:rPr>
          <w:rFonts w:eastAsia="Arial"/>
          <w:color w:val="000000"/>
          <w:lang w:val="uk-UA" w:eastAsia="ar-SA"/>
        </w:rPr>
        <w:t>» з метою визначення ідей і принципів, що лежать в її основі.</w:t>
      </w:r>
    </w:p>
    <w:p w14:paraId="1266DCD4"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Доступ до вихідних кодів КСАСК «</w:t>
      </w:r>
      <w:proofErr w:type="spellStart"/>
      <w:r>
        <w:rPr>
          <w:rFonts w:eastAsia="Arial"/>
          <w:color w:val="000000"/>
          <w:lang w:val="uk-UA" w:eastAsia="ar-SA"/>
        </w:rPr>
        <w:t>ProfITsoft</w:t>
      </w:r>
      <w:proofErr w:type="spellEnd"/>
      <w:r>
        <w:rPr>
          <w:rFonts w:eastAsia="Arial"/>
          <w:color w:val="000000"/>
          <w:lang w:val="uk-UA" w:eastAsia="ar-SA"/>
        </w:rPr>
        <w:t xml:space="preserve">». Використовувати механізми (принципи) функціонування будь-яких довільних частин коду для адаптації та/або зміни КСАСК </w:t>
      </w:r>
      <w:r>
        <w:rPr>
          <w:rFonts w:eastAsia="Arial"/>
          <w:color w:val="000000"/>
          <w:lang w:val="uk-UA" w:eastAsia="ar-SA"/>
        </w:rPr>
        <w:lastRenderedPageBreak/>
        <w:t>«</w:t>
      </w:r>
      <w:proofErr w:type="spellStart"/>
      <w:r>
        <w:rPr>
          <w:rFonts w:eastAsia="Arial"/>
          <w:color w:val="000000"/>
          <w:lang w:val="uk-UA" w:eastAsia="ar-SA"/>
        </w:rPr>
        <w:t>ProfITsoft</w:t>
      </w:r>
      <w:proofErr w:type="spellEnd"/>
      <w:r>
        <w:rPr>
          <w:rFonts w:eastAsia="Arial"/>
          <w:color w:val="000000"/>
          <w:lang w:val="uk-UA" w:eastAsia="ar-SA"/>
        </w:rPr>
        <w:t>» до потреб Ліцензіата.</w:t>
      </w:r>
    </w:p>
    <w:p w14:paraId="0F32743B"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Виготовити одну копію КСАСК «</w:t>
      </w:r>
      <w:proofErr w:type="spellStart"/>
      <w:r>
        <w:rPr>
          <w:rFonts w:eastAsia="Arial"/>
          <w:color w:val="000000"/>
          <w:lang w:val="uk-UA" w:eastAsia="ar-SA"/>
        </w:rPr>
        <w:t>ProfITsoft</w:t>
      </w:r>
      <w:proofErr w:type="spellEnd"/>
      <w:r>
        <w:rPr>
          <w:rFonts w:eastAsia="Arial"/>
          <w:color w:val="000000"/>
          <w:lang w:val="uk-UA" w:eastAsia="ar-SA"/>
        </w:rPr>
        <w:t>» за умови, що ця копія призначена тільки для архівних цілей.</w:t>
      </w:r>
    </w:p>
    <w:p w14:paraId="1DA1AC4A" w14:textId="77777777" w:rsidR="00CC0E34" w:rsidRDefault="00000000">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Обмеження ліцензії. Ліцензіат не має права:</w:t>
      </w:r>
    </w:p>
    <w:p w14:paraId="5E5B56D7"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Продавати або іншим чином відчужувати КСАСК «</w:t>
      </w:r>
      <w:proofErr w:type="spellStart"/>
      <w:r>
        <w:rPr>
          <w:rFonts w:eastAsia="Arial"/>
          <w:color w:val="000000"/>
          <w:lang w:val="uk-UA" w:eastAsia="ar-SA"/>
        </w:rPr>
        <w:t>ProfITsoft</w:t>
      </w:r>
      <w:proofErr w:type="spellEnd"/>
      <w:r>
        <w:rPr>
          <w:rFonts w:eastAsia="Arial"/>
          <w:color w:val="000000"/>
          <w:lang w:val="uk-UA" w:eastAsia="ar-SA"/>
        </w:rPr>
        <w:t>» третім особам.</w:t>
      </w:r>
    </w:p>
    <w:p w14:paraId="711F6CA4" w14:textId="77777777" w:rsidR="00CC0E34" w:rsidRDefault="00000000">
      <w:pPr>
        <w:widowControl w:val="0"/>
        <w:numPr>
          <w:ilvl w:val="2"/>
          <w:numId w:val="3"/>
        </w:numPr>
        <w:jc w:val="both"/>
        <w:rPr>
          <w:rFonts w:eastAsia="Arial"/>
          <w:color w:val="000000"/>
          <w:lang w:val="uk-UA" w:eastAsia="ar-SA"/>
        </w:rPr>
      </w:pPr>
      <w:r>
        <w:rPr>
          <w:rFonts w:eastAsia="Arial"/>
          <w:color w:val="000000"/>
          <w:lang w:val="uk-UA" w:eastAsia="ar-SA"/>
        </w:rPr>
        <w:t>Надавати КСАСК «</w:t>
      </w:r>
      <w:proofErr w:type="spellStart"/>
      <w:r>
        <w:rPr>
          <w:rFonts w:eastAsia="Arial"/>
          <w:color w:val="000000"/>
          <w:lang w:val="uk-UA" w:eastAsia="ar-SA"/>
        </w:rPr>
        <w:t>ProfITsoft</w:t>
      </w:r>
      <w:proofErr w:type="spellEnd"/>
      <w:r>
        <w:rPr>
          <w:rFonts w:eastAsia="Arial"/>
          <w:color w:val="000000"/>
          <w:lang w:val="uk-UA" w:eastAsia="ar-SA"/>
        </w:rPr>
        <w:t xml:space="preserve">» в прокат або оренду, в тимчасове або постійне користування третім особам, надавати </w:t>
      </w:r>
      <w:proofErr w:type="spellStart"/>
      <w:r>
        <w:rPr>
          <w:rFonts w:eastAsia="Arial"/>
          <w:color w:val="000000"/>
          <w:lang w:val="uk-UA" w:eastAsia="ar-SA"/>
        </w:rPr>
        <w:t>субліцензії</w:t>
      </w:r>
      <w:proofErr w:type="spellEnd"/>
      <w:r>
        <w:rPr>
          <w:rFonts w:eastAsia="Arial"/>
          <w:color w:val="000000"/>
          <w:lang w:val="uk-UA" w:eastAsia="ar-SA"/>
        </w:rPr>
        <w:t>.</w:t>
      </w:r>
    </w:p>
    <w:p w14:paraId="5D97B70D" w14:textId="1ED342C8" w:rsidR="00CC0E34" w:rsidRDefault="00615801">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Ліцензіар має право безкоштовно використовувати об’єкти інтелектуальної власності, результати досліджень і розробок, проведених/розроблених Ліцензіатом під час використання КСАСК «</w:t>
      </w:r>
      <w:proofErr w:type="spellStart"/>
      <w:r>
        <w:rPr>
          <w:rFonts w:ascii="Times New Roman" w:hAnsi="Times New Roman" w:cs="Times New Roman"/>
          <w:sz w:val="24"/>
          <w:szCs w:val="24"/>
          <w:lang w:val="uk-UA"/>
        </w:rPr>
        <w:t>ProfITsoft</w:t>
      </w:r>
      <w:proofErr w:type="spellEnd"/>
      <w:r>
        <w:rPr>
          <w:rFonts w:ascii="Times New Roman" w:hAnsi="Times New Roman" w:cs="Times New Roman"/>
          <w:sz w:val="24"/>
          <w:szCs w:val="24"/>
          <w:lang w:val="uk-UA"/>
        </w:rPr>
        <w:t>», у тому числі методології й моделі впровадження, які створені Ліцензіатом та/або на його замовлення, крім інформації, що містить комерційну таємницю/таємницю страхування/конфіденційну інформацію Ліцензіата.</w:t>
      </w:r>
    </w:p>
    <w:p w14:paraId="20566815" w14:textId="77777777" w:rsidR="00CC0E34" w:rsidRDefault="00000000">
      <w:pPr>
        <w:pStyle w:val="Textbodyindent"/>
        <w:numPr>
          <w:ilvl w:val="1"/>
          <w:numId w:val="3"/>
        </w:num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Ліцензія не обмежує кількості користувачів, яким Ліцензіат з метою здійснення своєї господарської діяльності, має право надати доступ для користування КСАСК «</w:t>
      </w:r>
      <w:proofErr w:type="spellStart"/>
      <w:r>
        <w:rPr>
          <w:rFonts w:ascii="Times New Roman" w:hAnsi="Times New Roman" w:cs="Times New Roman"/>
          <w:sz w:val="24"/>
          <w:szCs w:val="24"/>
          <w:lang w:val="uk-UA"/>
        </w:rPr>
        <w:t>ProfITsoft</w:t>
      </w:r>
      <w:proofErr w:type="spellEnd"/>
      <w:r>
        <w:rPr>
          <w:rFonts w:ascii="Times New Roman" w:hAnsi="Times New Roman" w:cs="Times New Roman"/>
          <w:sz w:val="24"/>
          <w:szCs w:val="24"/>
          <w:lang w:val="uk-UA"/>
        </w:rPr>
        <w:t>».</w:t>
      </w:r>
    </w:p>
    <w:p w14:paraId="2DE3B8DC" w14:textId="26D2013A" w:rsidR="00CC0E34" w:rsidRDefault="00000000">
      <w:pPr>
        <w:numPr>
          <w:ilvl w:val="1"/>
          <w:numId w:val="3"/>
        </w:numPr>
        <w:jc w:val="both"/>
        <w:rPr>
          <w:color w:val="000000"/>
          <w:lang w:val="uk-UA"/>
        </w:rPr>
      </w:pPr>
      <w:r>
        <w:rPr>
          <w:color w:val="000000"/>
          <w:lang w:val="uk-UA"/>
        </w:rPr>
        <w:t>Інформація Ліцензіата, що зберігається в базах даних КСАСК «</w:t>
      </w:r>
      <w:proofErr w:type="spellStart"/>
      <w:r>
        <w:rPr>
          <w:color w:val="000000"/>
          <w:lang w:val="uk-UA"/>
        </w:rPr>
        <w:t>ProfITsoft</w:t>
      </w:r>
      <w:proofErr w:type="spellEnd"/>
      <w:r>
        <w:rPr>
          <w:color w:val="000000"/>
          <w:lang w:val="uk-UA"/>
        </w:rPr>
        <w:t>», залишається власністю Ліцензіата. У разі припинення ліцензії Ліцензіар за письмовим запитом Ліцензіата одноразово та без додаткової оплати здійснює її експорт до текстових або інших погоджених Сторонами файлів протягом десяти робочих днів після отримання запиту та необхідного доступу до даних. Безоплатний експорт не включає перетворення даних для іншої інформаційної системи, їх перенесення до такої системи або її налаштування.</w:t>
      </w:r>
    </w:p>
    <w:p w14:paraId="1437917D" w14:textId="77777777" w:rsidR="00CC0E34" w:rsidRDefault="00000000">
      <w:pPr>
        <w:numPr>
          <w:ilvl w:val="1"/>
          <w:numId w:val="3"/>
        </w:numPr>
        <w:jc w:val="both"/>
        <w:rPr>
          <w:color w:val="000000"/>
          <w:lang w:val="uk-UA"/>
        </w:rPr>
      </w:pPr>
      <w:r>
        <w:rPr>
          <w:color w:val="000000"/>
          <w:lang w:val="uk-UA"/>
        </w:rPr>
        <w:t>Майнові права Ліцензіата на об’єкти інтелектуальної власності створені в результаті реалізації Ліцензіатом права на доопрацювання (розробку) КСАСК «</w:t>
      </w:r>
      <w:proofErr w:type="spellStart"/>
      <w:r>
        <w:rPr>
          <w:color w:val="000000"/>
          <w:lang w:val="uk-UA"/>
        </w:rPr>
        <w:t>ProfITsoft</w:t>
      </w:r>
      <w:proofErr w:type="spellEnd"/>
      <w:r>
        <w:rPr>
          <w:color w:val="000000"/>
          <w:lang w:val="uk-UA"/>
        </w:rPr>
        <w:t>» не впливають на чинність ліцензії. У випадку припинення дії ліцензії, майнові права на зазначені об’єкти інтелектуальної власності не надають Ліцензіату правових підстав для використання КСАСК «</w:t>
      </w:r>
      <w:proofErr w:type="spellStart"/>
      <w:r>
        <w:rPr>
          <w:color w:val="000000"/>
          <w:lang w:val="uk-UA"/>
        </w:rPr>
        <w:t>ProfITsoft</w:t>
      </w:r>
      <w:proofErr w:type="spellEnd"/>
      <w:r>
        <w:rPr>
          <w:color w:val="000000"/>
          <w:lang w:val="uk-UA"/>
        </w:rPr>
        <w:t xml:space="preserve">».  </w:t>
      </w:r>
    </w:p>
    <w:p w14:paraId="32D5196A" w14:textId="33F0A35D" w:rsidR="00CC0E34" w:rsidRDefault="00000000">
      <w:pPr>
        <w:numPr>
          <w:ilvl w:val="1"/>
          <w:numId w:val="3"/>
        </w:numPr>
        <w:jc w:val="both"/>
        <w:rPr>
          <w:color w:val="000000"/>
          <w:lang w:val="uk-UA"/>
        </w:rPr>
      </w:pPr>
      <w:r>
        <w:rPr>
          <w:color w:val="000000"/>
          <w:lang w:val="uk-UA"/>
        </w:rPr>
        <w:t>Ліцензія, що надається за цим Договором, передбачає участь Ліцензіата у Фонді обміну функціоналом КСАСК «</w:t>
      </w:r>
      <w:proofErr w:type="spellStart"/>
      <w:r>
        <w:rPr>
          <w:color w:val="000000"/>
          <w:lang w:val="uk-UA"/>
        </w:rPr>
        <w:t>ProfITsoft</w:t>
      </w:r>
      <w:proofErr w:type="spellEnd"/>
      <w:r>
        <w:rPr>
          <w:color w:val="000000"/>
          <w:lang w:val="uk-UA"/>
        </w:rPr>
        <w:t>» — ініціативі, метою якої є впровадження та поширення оновленого прикладного функціоналу КСАСК «</w:t>
      </w:r>
      <w:proofErr w:type="spellStart"/>
      <w:r>
        <w:rPr>
          <w:color w:val="000000"/>
          <w:lang w:val="uk-UA"/>
        </w:rPr>
        <w:t>ProfITsoft</w:t>
      </w:r>
      <w:proofErr w:type="spellEnd"/>
      <w:r>
        <w:rPr>
          <w:color w:val="000000"/>
          <w:lang w:val="uk-UA"/>
        </w:rPr>
        <w:t>» серед ліцензованих користувачів. Учасниками Фонду є страхові компанії, які отримали ліцензію на використання КСАСК «</w:t>
      </w:r>
      <w:proofErr w:type="spellStart"/>
      <w:r>
        <w:rPr>
          <w:color w:val="000000"/>
          <w:lang w:val="uk-UA"/>
        </w:rPr>
        <w:t>ProfITsoft</w:t>
      </w:r>
      <w:proofErr w:type="spellEnd"/>
      <w:r>
        <w:rPr>
          <w:color w:val="000000"/>
          <w:lang w:val="uk-UA"/>
        </w:rPr>
        <w:t>».</w:t>
      </w:r>
      <w:r>
        <w:rPr>
          <w:color w:val="000000"/>
        </w:rPr>
        <w:t xml:space="preserve"> </w:t>
      </w:r>
      <w:r>
        <w:rPr>
          <w:color w:val="000000"/>
          <w:lang w:val="uk-UA"/>
        </w:rPr>
        <w:t>Підписанням цього Договору та здійсненням ліцензійного платежу Ліцензіат підтверджує свою згоду на участь у Фонді обміну функціоналом КСАСК «</w:t>
      </w:r>
      <w:proofErr w:type="spellStart"/>
      <w:r>
        <w:rPr>
          <w:color w:val="000000"/>
          <w:lang w:val="uk-UA"/>
        </w:rPr>
        <w:t>ProfITsoft</w:t>
      </w:r>
      <w:proofErr w:type="spellEnd"/>
      <w:r>
        <w:rPr>
          <w:color w:val="000000"/>
          <w:lang w:val="uk-UA"/>
        </w:rPr>
        <w:t>», а також погоджується з умовами Положення про Фонд обміну функціоналом КСАСК «ProfITsoft»:https://ksask.profitsoft.dev/polozhennya-pro-fond-obminu-funkczionalom/.</w:t>
      </w:r>
      <w:r>
        <w:rPr>
          <w:color w:val="000000"/>
        </w:rPr>
        <w:t xml:space="preserve"> </w:t>
      </w:r>
      <w:r>
        <w:rPr>
          <w:color w:val="000000"/>
          <w:lang w:val="uk-UA"/>
        </w:rPr>
        <w:t xml:space="preserve">Розпорядником Фонду є Ліцензіар. Ліцензіат підтверджує, що ознайомлений із Положенням та приймає його умови у повному обсязі. Для відносин між Сторонами цей Договір є достатньою підставою приєднання до Фонду та не потребує окремої додаткової угоди про приєднання. У разі суперечності з Положенням застосовується цей Договір. </w:t>
      </w:r>
    </w:p>
    <w:p w14:paraId="343CC968" w14:textId="77777777" w:rsidR="00CC0E34" w:rsidRDefault="00000000">
      <w:pPr>
        <w:numPr>
          <w:ilvl w:val="1"/>
          <w:numId w:val="3"/>
        </w:numPr>
        <w:jc w:val="both"/>
        <w:rPr>
          <w:color w:val="000000"/>
          <w:lang w:val="uk-UA"/>
        </w:rPr>
      </w:pPr>
      <w:r>
        <w:rPr>
          <w:color w:val="000000"/>
          <w:lang w:val="uk-UA"/>
        </w:rPr>
        <w:t xml:space="preserve">Ліцензіар має право в односторонньому порядку припинити дію ліцензії у разі істотного порушення Ліцензіатом цього Договору. Істотним порушенням є передача програми або її вихідного коду третім особам, їх оприлюднення чи надання </w:t>
      </w:r>
      <w:proofErr w:type="spellStart"/>
      <w:r>
        <w:rPr>
          <w:color w:val="000000"/>
          <w:lang w:val="uk-UA"/>
        </w:rPr>
        <w:t>субліцензії</w:t>
      </w:r>
      <w:proofErr w:type="spellEnd"/>
      <w:r>
        <w:rPr>
          <w:color w:val="000000"/>
          <w:lang w:val="uk-UA"/>
        </w:rPr>
        <w:t xml:space="preserve"> всупереч цьому Договору, а також інше істотне порушення, не усунуте протягом десяти робочих днів після отримання письмової вимоги Ліцензіара з описом порушення. Ліцензія припиняється з моменту отримання Ліцензіатом письмового повідомлення Ліцензіара про її припинення із зазначенням підстав; вимоги й повідомлення надсилаються в порядку пункту 8.1 цього Договору.</w:t>
      </w:r>
    </w:p>
    <w:p w14:paraId="1B0762B7" w14:textId="77777777" w:rsidR="00CC0E34" w:rsidRDefault="00CC0E34">
      <w:pPr>
        <w:pStyle w:val="ListParagraph"/>
        <w:widowControl w:val="0"/>
        <w:ind w:left="0"/>
        <w:jc w:val="both"/>
        <w:rPr>
          <w:color w:val="000000"/>
          <w:lang w:val="uk-UA"/>
        </w:rPr>
      </w:pPr>
    </w:p>
    <w:p w14:paraId="0562C859" w14:textId="77777777" w:rsidR="00CC0E34" w:rsidRDefault="00000000">
      <w:pPr>
        <w:pStyle w:val="BodyTextIndent3"/>
        <w:keepNext/>
        <w:numPr>
          <w:ilvl w:val="0"/>
          <w:numId w:val="4"/>
        </w:numPr>
        <w:jc w:val="center"/>
        <w:rPr>
          <w:color w:val="000000"/>
          <w:szCs w:val="24"/>
          <w:lang w:val="uk-UA" w:eastAsia="en-US"/>
        </w:rPr>
      </w:pPr>
      <w:r>
        <w:rPr>
          <w:b/>
          <w:color w:val="000000"/>
          <w:szCs w:val="24"/>
          <w:lang w:val="uk-UA"/>
        </w:rPr>
        <w:t>ЛІЦЕНЗІЙНИЙ ПЛАТІЖ</w:t>
      </w:r>
    </w:p>
    <w:p w14:paraId="39ACA4D9" w14:textId="77777777" w:rsidR="00CC0E34" w:rsidRDefault="00000000">
      <w:pPr>
        <w:pStyle w:val="Textbodyindent"/>
        <w:numPr>
          <w:ilvl w:val="1"/>
          <w:numId w:val="4"/>
        </w:num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Ліцензіар, керуючись власною метою по зміцненню інституційної спроможності страхової галузі України в умовах воєнного стану та розвитку вітчизняних технологічних рішень, встановив одноразовий ліцензійний платіж за використання КСАСК «</w:t>
      </w:r>
      <w:proofErr w:type="spellStart"/>
      <w:r>
        <w:rPr>
          <w:rFonts w:ascii="Times New Roman" w:eastAsia="Times New Roman" w:hAnsi="Times New Roman" w:cs="Times New Roman"/>
          <w:sz w:val="24"/>
          <w:szCs w:val="24"/>
          <w:lang w:val="uk-UA" w:eastAsia="ru-RU"/>
        </w:rPr>
        <w:t>ProfITsoft</w:t>
      </w:r>
      <w:proofErr w:type="spellEnd"/>
      <w:r>
        <w:rPr>
          <w:rFonts w:ascii="Times New Roman" w:eastAsia="Times New Roman" w:hAnsi="Times New Roman" w:cs="Times New Roman"/>
          <w:sz w:val="24"/>
          <w:szCs w:val="24"/>
          <w:lang w:val="uk-UA" w:eastAsia="ru-RU"/>
        </w:rPr>
        <w:t>» в розмірі 1 (одна) гривня.</w:t>
      </w:r>
    </w:p>
    <w:p w14:paraId="2F3CDA3F" w14:textId="77777777" w:rsidR="00CC0E34" w:rsidRDefault="00000000">
      <w:pPr>
        <w:pStyle w:val="Textbodyindent"/>
        <w:numPr>
          <w:ilvl w:val="1"/>
          <w:numId w:val="4"/>
        </w:num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Ліцензійний платіж оплачується Ліцензіатом на банківський рахунок Ліцензіара зазначений у розділі 9 цього Договору, протягом 5 (п’яти) робочих днів з дня укладення Договору. </w:t>
      </w:r>
    </w:p>
    <w:p w14:paraId="4C8D6C51" w14:textId="77777777" w:rsidR="00CC0E34" w:rsidRDefault="00CC0E34">
      <w:pPr>
        <w:pStyle w:val="BodyTextIndent3"/>
        <w:ind w:firstLine="0"/>
        <w:rPr>
          <w:color w:val="000000"/>
          <w:szCs w:val="24"/>
          <w:lang w:val="uk-UA" w:eastAsia="en-US"/>
        </w:rPr>
      </w:pPr>
    </w:p>
    <w:p w14:paraId="68813990" w14:textId="77777777" w:rsidR="00CC0E34" w:rsidRDefault="00000000">
      <w:pPr>
        <w:pStyle w:val="BodyText"/>
        <w:keepNext/>
        <w:numPr>
          <w:ilvl w:val="0"/>
          <w:numId w:val="4"/>
        </w:numPr>
        <w:tabs>
          <w:tab w:val="clear" w:pos="720"/>
        </w:tabs>
        <w:jc w:val="center"/>
        <w:rPr>
          <w:rFonts w:ascii="Times New Roman" w:hAnsi="Times New Roman" w:cs="Times New Roman"/>
          <w:b/>
          <w:color w:val="000000"/>
          <w:sz w:val="24"/>
        </w:rPr>
      </w:pPr>
      <w:r>
        <w:rPr>
          <w:rFonts w:ascii="Times New Roman" w:hAnsi="Times New Roman" w:cs="Times New Roman"/>
          <w:b/>
          <w:color w:val="000000"/>
          <w:sz w:val="24"/>
        </w:rPr>
        <w:t>КОНФІДЕНЦІЙНІСТЬ</w:t>
      </w:r>
    </w:p>
    <w:p w14:paraId="408A36DC" w14:textId="63F462CE" w:rsidR="00CC0E34" w:rsidRDefault="00000000">
      <w:pPr>
        <w:pStyle w:val="Textbodyindent"/>
        <w:numPr>
          <w:ilvl w:val="1"/>
          <w:numId w:val="4"/>
        </w:numPr>
        <w:spacing w:after="0"/>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Сторони гарантують збереження конфіденційності щодо будь-якої інформації та даних з інформаційних баз інших Сторін, що стане відома такій Стороні у зв’язку з виконанням цього Договору.  Непублічний вихідний код програми</w:t>
      </w:r>
      <w:r w:rsidR="00A33827">
        <w:rPr>
          <w:rFonts w:ascii="Times New Roman" w:eastAsia="Times New Roman" w:hAnsi="Times New Roman" w:cs="Times New Roman"/>
          <w:sz w:val="24"/>
          <w:szCs w:val="24"/>
          <w:lang w:val="uk-UA" w:eastAsia="ru-RU"/>
        </w:rPr>
        <w:t xml:space="preserve"> КСАСК «</w:t>
      </w:r>
      <w:proofErr w:type="spellStart"/>
      <w:r w:rsidR="00A33827">
        <w:rPr>
          <w:rFonts w:ascii="Times New Roman" w:eastAsia="Times New Roman" w:hAnsi="Times New Roman" w:cs="Times New Roman"/>
          <w:sz w:val="24"/>
          <w:szCs w:val="24"/>
          <w:lang w:val="uk-UA" w:eastAsia="ru-RU"/>
        </w:rPr>
        <w:t>ProfITsoft</w:t>
      </w:r>
      <w:proofErr w:type="spellEnd"/>
      <w:r w:rsidR="00A33827">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є конфіденційною інформацією Ліцензіара. Ліцензіат може надавати доступ до нього своїм працівникам і підрядникам виключно для дозволеного цим Договором використання програми, за умови їх письмового зобов’язання щодо нерозголошення та заборони самостійного використання коду. Такий доступ не є передачею ліцензії чи </w:t>
      </w:r>
      <w:proofErr w:type="spellStart"/>
      <w:r>
        <w:rPr>
          <w:rFonts w:ascii="Times New Roman" w:eastAsia="Times New Roman" w:hAnsi="Times New Roman" w:cs="Times New Roman"/>
          <w:sz w:val="24"/>
          <w:szCs w:val="24"/>
          <w:lang w:val="uk-UA" w:eastAsia="ru-RU"/>
        </w:rPr>
        <w:t>субліцензією</w:t>
      </w:r>
      <w:proofErr w:type="spellEnd"/>
      <w:r w:rsidR="00615801">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 xml:space="preserve"> за дії цих осіб Ліцензіат відповідає як за власні. Обов’язок нерозголошення зберігається після припинення Договору, доки відповідна інформація не стане загальнодоступною на законних підставах.</w:t>
      </w:r>
    </w:p>
    <w:p w14:paraId="11675ED5" w14:textId="77777777" w:rsidR="00CC0E34" w:rsidRDefault="00CC0E34">
      <w:pPr>
        <w:pStyle w:val="BodyTextIndent"/>
        <w:ind w:left="720" w:firstLine="0"/>
        <w:rPr>
          <w:rFonts w:ascii="Times New Roman" w:hAnsi="Times New Roman" w:cs="Times New Roman"/>
          <w:szCs w:val="24"/>
          <w:lang w:eastAsia="ru-RU"/>
        </w:rPr>
      </w:pPr>
    </w:p>
    <w:p w14:paraId="45ADBABD" w14:textId="77777777" w:rsidR="00CC0E34" w:rsidRDefault="00000000">
      <w:pPr>
        <w:pStyle w:val="ListParagraph"/>
        <w:keepNext/>
        <w:widowControl w:val="0"/>
        <w:numPr>
          <w:ilvl w:val="0"/>
          <w:numId w:val="6"/>
        </w:numPr>
        <w:jc w:val="center"/>
        <w:rPr>
          <w:b/>
          <w:color w:val="000000"/>
          <w:lang w:val="uk-UA"/>
        </w:rPr>
      </w:pPr>
      <w:r>
        <w:rPr>
          <w:b/>
          <w:color w:val="000000"/>
          <w:lang w:val="uk-UA"/>
        </w:rPr>
        <w:t>ПРАВА ТА ОБОВ'ЯЗКИ СТОРІН</w:t>
      </w:r>
    </w:p>
    <w:p w14:paraId="34E1C8B1" w14:textId="77777777" w:rsidR="00CC0E34" w:rsidRDefault="00000000">
      <w:pPr>
        <w:pStyle w:val="BodyTextIndent"/>
        <w:keepNext/>
        <w:widowControl/>
        <w:numPr>
          <w:ilvl w:val="1"/>
          <w:numId w:val="6"/>
        </w:numPr>
        <w:rPr>
          <w:rFonts w:ascii="Times New Roman" w:hAnsi="Times New Roman" w:cs="Times New Roman"/>
          <w:b/>
          <w:bCs/>
          <w:szCs w:val="24"/>
        </w:rPr>
      </w:pPr>
      <w:r>
        <w:rPr>
          <w:rFonts w:ascii="Times New Roman" w:hAnsi="Times New Roman" w:cs="Times New Roman"/>
          <w:b/>
          <w:szCs w:val="24"/>
        </w:rPr>
        <w:t>Ліцензіар має право:</w:t>
      </w:r>
    </w:p>
    <w:p w14:paraId="54DCF495" w14:textId="77777777" w:rsidR="00CC0E34" w:rsidRDefault="00000000">
      <w:pPr>
        <w:widowControl w:val="0"/>
        <w:numPr>
          <w:ilvl w:val="2"/>
          <w:numId w:val="6"/>
        </w:numPr>
        <w:jc w:val="both"/>
        <w:rPr>
          <w:color w:val="000000"/>
          <w:lang w:val="uk-UA"/>
        </w:rPr>
      </w:pPr>
      <w:r>
        <w:rPr>
          <w:color w:val="000000"/>
          <w:lang w:val="uk-UA"/>
        </w:rPr>
        <w:t xml:space="preserve">На отримання від Ліцензіату ліцензійного платежу згідно умов цього Договору. </w:t>
      </w:r>
    </w:p>
    <w:p w14:paraId="3B9FE081" w14:textId="77777777" w:rsidR="00CC0E34" w:rsidRDefault="00000000">
      <w:pPr>
        <w:widowControl w:val="0"/>
        <w:numPr>
          <w:ilvl w:val="2"/>
          <w:numId w:val="6"/>
        </w:numPr>
        <w:jc w:val="both"/>
        <w:rPr>
          <w:color w:val="000000"/>
          <w:lang w:val="uk-UA"/>
        </w:rPr>
      </w:pPr>
      <w:r>
        <w:rPr>
          <w:color w:val="000000"/>
          <w:lang w:val="uk-UA"/>
        </w:rPr>
        <w:t>Проводити перевірку дотримання Ліцензіатом умов ліцензії, визначених у розділі 2 цього Договору.</w:t>
      </w:r>
    </w:p>
    <w:p w14:paraId="7F748FAC" w14:textId="77777777" w:rsidR="00CC0E34" w:rsidRDefault="00000000">
      <w:pPr>
        <w:keepNext/>
        <w:widowControl w:val="0"/>
        <w:numPr>
          <w:ilvl w:val="1"/>
          <w:numId w:val="6"/>
        </w:numPr>
        <w:jc w:val="both"/>
        <w:rPr>
          <w:b/>
          <w:bCs/>
          <w:color w:val="000000"/>
          <w:lang w:val="uk-UA"/>
        </w:rPr>
      </w:pPr>
      <w:r>
        <w:rPr>
          <w:b/>
          <w:bCs/>
          <w:color w:val="000000"/>
          <w:lang w:val="uk-UA"/>
        </w:rPr>
        <w:t>Ліцензіар зобов'язаний:</w:t>
      </w:r>
    </w:p>
    <w:p w14:paraId="35B8BF62" w14:textId="0B821E7B" w:rsidR="00CC0E34" w:rsidRDefault="00000000">
      <w:pPr>
        <w:widowControl w:val="0"/>
        <w:numPr>
          <w:ilvl w:val="2"/>
          <w:numId w:val="6"/>
        </w:numPr>
        <w:jc w:val="both"/>
        <w:rPr>
          <w:color w:val="000000"/>
          <w:lang w:val="uk-UA"/>
        </w:rPr>
      </w:pPr>
      <w:r>
        <w:rPr>
          <w:color w:val="000000"/>
          <w:lang w:val="uk-UA"/>
        </w:rPr>
        <w:t xml:space="preserve">Надати Ліцензіату ліцензію, визначену у розділі 2 цього Договору. Технічна підтримка, оновлення та доопрацювання </w:t>
      </w:r>
      <w:r w:rsidR="00C84E5E">
        <w:rPr>
          <w:color w:val="000000"/>
          <w:lang w:val="uk-UA"/>
        </w:rPr>
        <w:t>КСАСК «</w:t>
      </w:r>
      <w:proofErr w:type="spellStart"/>
      <w:r w:rsidR="00C84E5E">
        <w:rPr>
          <w:color w:val="000000"/>
          <w:lang w:val="uk-UA"/>
        </w:rPr>
        <w:t>ProfITsoft</w:t>
      </w:r>
      <w:proofErr w:type="spellEnd"/>
      <w:r w:rsidR="00C84E5E">
        <w:rPr>
          <w:color w:val="000000"/>
          <w:lang w:val="uk-UA"/>
        </w:rPr>
        <w:t>»</w:t>
      </w:r>
      <w:r>
        <w:rPr>
          <w:color w:val="000000"/>
          <w:lang w:val="uk-UA"/>
        </w:rPr>
        <w:t xml:space="preserve"> не входять до ліцензійного платежу і надаються на умовах окремого договору.</w:t>
      </w:r>
    </w:p>
    <w:p w14:paraId="0B92DCDC" w14:textId="77777777" w:rsidR="00CC0E34" w:rsidRDefault="00000000">
      <w:pPr>
        <w:keepNext/>
        <w:widowControl w:val="0"/>
        <w:numPr>
          <w:ilvl w:val="1"/>
          <w:numId w:val="6"/>
        </w:numPr>
        <w:jc w:val="both"/>
        <w:rPr>
          <w:b/>
          <w:bCs/>
          <w:color w:val="000000"/>
          <w:lang w:val="uk-UA"/>
        </w:rPr>
      </w:pPr>
      <w:r>
        <w:rPr>
          <w:b/>
          <w:bCs/>
          <w:color w:val="000000"/>
          <w:lang w:val="uk-UA"/>
        </w:rPr>
        <w:t>Ліцензіат має право:</w:t>
      </w:r>
    </w:p>
    <w:p w14:paraId="1C2F97A0" w14:textId="77777777" w:rsidR="00CC0E34" w:rsidRDefault="00000000">
      <w:pPr>
        <w:widowControl w:val="0"/>
        <w:numPr>
          <w:ilvl w:val="2"/>
          <w:numId w:val="6"/>
        </w:numPr>
        <w:jc w:val="both"/>
        <w:rPr>
          <w:color w:val="000000"/>
          <w:lang w:val="uk-UA"/>
        </w:rPr>
      </w:pPr>
      <w:r>
        <w:rPr>
          <w:color w:val="000000"/>
          <w:lang w:val="uk-UA"/>
        </w:rPr>
        <w:t>Використовувати КСАСК «</w:t>
      </w:r>
      <w:proofErr w:type="spellStart"/>
      <w:r>
        <w:rPr>
          <w:color w:val="000000"/>
          <w:lang w:val="uk-UA"/>
        </w:rPr>
        <w:t>ProfITsoft</w:t>
      </w:r>
      <w:proofErr w:type="spellEnd"/>
      <w:r>
        <w:rPr>
          <w:color w:val="000000"/>
          <w:lang w:val="uk-UA"/>
        </w:rPr>
        <w:t>» в своїй господарській діяльності.</w:t>
      </w:r>
      <w:r>
        <w:rPr>
          <w:color w:val="000000"/>
        </w:rPr>
        <w:t xml:space="preserve"> </w:t>
      </w:r>
    </w:p>
    <w:p w14:paraId="68D89556" w14:textId="77777777" w:rsidR="00CC0E34" w:rsidRDefault="00000000">
      <w:pPr>
        <w:keepNext/>
        <w:widowControl w:val="0"/>
        <w:numPr>
          <w:ilvl w:val="1"/>
          <w:numId w:val="6"/>
        </w:numPr>
        <w:jc w:val="both"/>
        <w:rPr>
          <w:b/>
          <w:bCs/>
          <w:color w:val="000000"/>
          <w:lang w:val="uk-UA"/>
        </w:rPr>
      </w:pPr>
      <w:r>
        <w:rPr>
          <w:b/>
          <w:bCs/>
          <w:color w:val="000000"/>
          <w:lang w:val="uk-UA"/>
        </w:rPr>
        <w:t>Ліцензіат зобов’язаний:</w:t>
      </w:r>
    </w:p>
    <w:p w14:paraId="57E5F7A1" w14:textId="77777777" w:rsidR="00CC0E34" w:rsidRDefault="00000000">
      <w:pPr>
        <w:widowControl w:val="0"/>
        <w:numPr>
          <w:ilvl w:val="2"/>
          <w:numId w:val="6"/>
        </w:numPr>
        <w:jc w:val="both"/>
        <w:rPr>
          <w:color w:val="000000"/>
          <w:lang w:val="uk-UA"/>
        </w:rPr>
      </w:pPr>
      <w:r>
        <w:rPr>
          <w:color w:val="000000"/>
          <w:lang w:val="uk-UA"/>
        </w:rPr>
        <w:t>Сплатити Ліцензіару ліцензійний платіж в порядку та строки визначені Договором.</w:t>
      </w:r>
    </w:p>
    <w:p w14:paraId="2C59D134" w14:textId="77777777" w:rsidR="00CC0E34" w:rsidRDefault="00000000">
      <w:pPr>
        <w:widowControl w:val="0"/>
        <w:numPr>
          <w:ilvl w:val="2"/>
          <w:numId w:val="6"/>
        </w:numPr>
        <w:jc w:val="both"/>
        <w:rPr>
          <w:color w:val="000000"/>
          <w:lang w:val="uk-UA"/>
        </w:rPr>
      </w:pPr>
      <w:r>
        <w:rPr>
          <w:color w:val="000000"/>
          <w:lang w:val="uk-UA"/>
        </w:rPr>
        <w:t>Використовувати КСАСК «</w:t>
      </w:r>
      <w:proofErr w:type="spellStart"/>
      <w:r>
        <w:rPr>
          <w:color w:val="000000"/>
          <w:lang w:val="uk-UA"/>
        </w:rPr>
        <w:t>ProfITsoft</w:t>
      </w:r>
      <w:proofErr w:type="spellEnd"/>
      <w:r>
        <w:rPr>
          <w:color w:val="000000"/>
          <w:lang w:val="uk-UA"/>
        </w:rPr>
        <w:t>» лише на умовах, визначених цим Договором.</w:t>
      </w:r>
    </w:p>
    <w:p w14:paraId="0CBB7915" w14:textId="09A44A51" w:rsidR="00CC0E34" w:rsidRDefault="00000000">
      <w:pPr>
        <w:widowControl w:val="0"/>
        <w:numPr>
          <w:ilvl w:val="2"/>
          <w:numId w:val="6"/>
        </w:numPr>
        <w:jc w:val="both"/>
        <w:rPr>
          <w:color w:val="000000"/>
          <w:lang w:val="uk-UA"/>
        </w:rPr>
      </w:pPr>
      <w:r>
        <w:rPr>
          <w:color w:val="000000"/>
          <w:lang w:val="uk-UA"/>
        </w:rPr>
        <w:t>У разі припинення ліцензії негайно припинити використання КСАСК «</w:t>
      </w:r>
      <w:proofErr w:type="spellStart"/>
      <w:r>
        <w:rPr>
          <w:color w:val="000000"/>
          <w:lang w:val="uk-UA"/>
        </w:rPr>
        <w:t>ProfITsoft</w:t>
      </w:r>
      <w:proofErr w:type="spellEnd"/>
      <w:r>
        <w:rPr>
          <w:color w:val="000000"/>
          <w:lang w:val="uk-UA"/>
        </w:rPr>
        <w:t>» у господарській діяльності та протягом трьох робочих днів видалити її робочі й резервні копії, у тому числі вихідний код, зі свого обладнання та обладнання залучених осіб. На письмову вимогу Ліцензіара Ліцензіат письмово підтверджує виконання цього пункту.</w:t>
      </w:r>
    </w:p>
    <w:p w14:paraId="0F20CF28" w14:textId="77777777" w:rsidR="00CC0E34" w:rsidRDefault="00CC0E34">
      <w:pPr>
        <w:pStyle w:val="BodyTextIndent"/>
        <w:ind w:left="720" w:firstLine="0"/>
        <w:rPr>
          <w:rFonts w:ascii="Times New Roman" w:hAnsi="Times New Roman" w:cs="Times New Roman"/>
          <w:szCs w:val="24"/>
        </w:rPr>
      </w:pPr>
    </w:p>
    <w:p w14:paraId="78B7F1AB" w14:textId="77777777" w:rsidR="00CC0E34" w:rsidRDefault="00000000">
      <w:pPr>
        <w:keepNext/>
        <w:widowControl w:val="0"/>
        <w:numPr>
          <w:ilvl w:val="0"/>
          <w:numId w:val="6"/>
        </w:numPr>
        <w:jc w:val="center"/>
        <w:rPr>
          <w:b/>
          <w:color w:val="000000"/>
          <w:lang w:val="uk-UA"/>
        </w:rPr>
      </w:pPr>
      <w:r>
        <w:rPr>
          <w:b/>
          <w:color w:val="000000"/>
          <w:lang w:val="uk-UA"/>
        </w:rPr>
        <w:t xml:space="preserve">ВІДПОВІДАЛЬНІСТЬ СТОРІН </w:t>
      </w:r>
    </w:p>
    <w:p w14:paraId="43BF198B" w14:textId="77777777" w:rsidR="00CC0E34" w:rsidRDefault="00000000">
      <w:pPr>
        <w:pStyle w:val="BodyText"/>
        <w:numPr>
          <w:ilvl w:val="1"/>
          <w:numId w:val="6"/>
        </w:numPr>
        <w:rPr>
          <w:rFonts w:ascii="Times New Roman" w:hAnsi="Times New Roman" w:cs="Times New Roman"/>
          <w:color w:val="000000"/>
          <w:sz w:val="24"/>
        </w:rPr>
      </w:pPr>
      <w:r>
        <w:rPr>
          <w:rFonts w:ascii="Times New Roman" w:hAnsi="Times New Roman" w:cs="Times New Roman"/>
          <w:color w:val="000000"/>
          <w:sz w:val="24"/>
        </w:rPr>
        <w:t>У випадку порушення зобов'язання, що виникає з цього Договору (надалі іменується «порушення Договору»), Сторона несе відповідальність, визначену цим Договором та чинним в Україні законодавством.</w:t>
      </w:r>
    </w:p>
    <w:p w14:paraId="62B816C7" w14:textId="25D7FD1F" w:rsidR="00CC0E34" w:rsidRDefault="00000000" w:rsidP="00A33827">
      <w:pPr>
        <w:pStyle w:val="BodyText"/>
        <w:numPr>
          <w:ilvl w:val="1"/>
          <w:numId w:val="6"/>
        </w:numPr>
        <w:rPr>
          <w:color w:val="000000"/>
        </w:rPr>
      </w:pPr>
      <w:r>
        <w:rPr>
          <w:rFonts w:ascii="Times New Roman" w:hAnsi="Times New Roman" w:cs="Times New Roman"/>
          <w:color w:val="000000"/>
          <w:sz w:val="24"/>
        </w:rPr>
        <w:t xml:space="preserve">За порушення умов даного договору Сторони несуть відповідальність і відшкодовують збитки згідно чинного законодавства України. Відшкодування збитків Ліцензіаром обмежується документально підтвердженими реальними збитками, завданими його порушенням Договору; упущена вигода не відшкодовується. Ліцензіар не відповідає за </w:t>
      </w:r>
      <w:proofErr w:type="spellStart"/>
      <w:r>
        <w:rPr>
          <w:rFonts w:ascii="Times New Roman" w:hAnsi="Times New Roman" w:cs="Times New Roman"/>
          <w:color w:val="000000"/>
          <w:sz w:val="24"/>
        </w:rPr>
        <w:t>збої</w:t>
      </w:r>
      <w:proofErr w:type="spellEnd"/>
      <w:r>
        <w:rPr>
          <w:rFonts w:ascii="Times New Roman" w:hAnsi="Times New Roman" w:cs="Times New Roman"/>
          <w:color w:val="000000"/>
          <w:sz w:val="24"/>
        </w:rPr>
        <w:t xml:space="preserve"> та втрату даних тією мірою, якою вони спричинені змінами програми або іншим втручанням Ліцензіата чи третіх осіб, за дії яких Ліцензіар не відповідає, чи несправністю обладнання Ліцензіата. </w:t>
      </w:r>
    </w:p>
    <w:p w14:paraId="4B4EAA95" w14:textId="77777777" w:rsidR="00CC0E34" w:rsidRDefault="00000000">
      <w:pPr>
        <w:pStyle w:val="ListParagraph"/>
        <w:keepNext/>
        <w:widowControl w:val="0"/>
        <w:numPr>
          <w:ilvl w:val="0"/>
          <w:numId w:val="6"/>
        </w:numPr>
        <w:jc w:val="center"/>
        <w:rPr>
          <w:b/>
          <w:color w:val="000000"/>
          <w:lang w:val="uk-UA"/>
        </w:rPr>
      </w:pPr>
      <w:r>
        <w:rPr>
          <w:b/>
          <w:color w:val="000000"/>
          <w:lang w:val="uk-UA"/>
        </w:rPr>
        <w:t xml:space="preserve">СТРОК ДІЇ ДОГОВОРУ </w:t>
      </w:r>
    </w:p>
    <w:p w14:paraId="23F2EB40" w14:textId="77777777" w:rsidR="00CC0E34" w:rsidRDefault="00000000">
      <w:pPr>
        <w:numPr>
          <w:ilvl w:val="1"/>
          <w:numId w:val="6"/>
        </w:numPr>
        <w:jc w:val="both"/>
        <w:rPr>
          <w:color w:val="000000"/>
          <w:lang w:val="uk-UA"/>
        </w:rPr>
      </w:pPr>
      <w:r>
        <w:rPr>
          <w:color w:val="000000"/>
          <w:lang w:val="uk-UA"/>
        </w:rPr>
        <w:t>Цей Договір вважається укладеним і набирає чинності з моменту його підписання Сторонами та діє протягом строку чинності майнових прав інтелектуальної власності Ліцензіара на КСАСК «</w:t>
      </w:r>
      <w:proofErr w:type="spellStart"/>
      <w:r>
        <w:rPr>
          <w:color w:val="000000"/>
          <w:lang w:val="uk-UA"/>
        </w:rPr>
        <w:t>ProfITsoft</w:t>
      </w:r>
      <w:proofErr w:type="spellEnd"/>
      <w:r>
        <w:rPr>
          <w:color w:val="000000"/>
          <w:lang w:val="uk-UA"/>
        </w:rPr>
        <w:t>».</w:t>
      </w:r>
    </w:p>
    <w:p w14:paraId="3937B6EA" w14:textId="77777777" w:rsidR="00CC0E34" w:rsidRDefault="00000000">
      <w:pPr>
        <w:numPr>
          <w:ilvl w:val="1"/>
          <w:numId w:val="6"/>
        </w:numPr>
        <w:jc w:val="both"/>
        <w:rPr>
          <w:color w:val="000000"/>
          <w:lang w:val="uk-UA"/>
        </w:rPr>
      </w:pPr>
      <w:r>
        <w:rPr>
          <w:color w:val="000000"/>
          <w:lang w:val="uk-UA"/>
        </w:rPr>
        <w:t xml:space="preserve">Цей Договір вважається достроково припиненим по факту припинення дії ліцензії з підстав визначених п. 2.12 цього Договору. </w:t>
      </w:r>
    </w:p>
    <w:p w14:paraId="2970FF7C" w14:textId="77777777" w:rsidR="00CC0E34" w:rsidRDefault="00CC0E34">
      <w:pPr>
        <w:jc w:val="both"/>
        <w:rPr>
          <w:color w:val="000000"/>
          <w:highlight w:val="yellow"/>
          <w:lang w:val="uk-UA"/>
        </w:rPr>
      </w:pPr>
    </w:p>
    <w:p w14:paraId="6F05EEAB" w14:textId="77777777" w:rsidR="00CC0E34" w:rsidRDefault="00000000">
      <w:pPr>
        <w:keepNext/>
        <w:widowControl w:val="0"/>
        <w:numPr>
          <w:ilvl w:val="0"/>
          <w:numId w:val="6"/>
        </w:numPr>
        <w:jc w:val="center"/>
        <w:rPr>
          <w:b/>
          <w:color w:val="000000"/>
          <w:lang w:val="uk-UA"/>
        </w:rPr>
      </w:pPr>
      <w:r>
        <w:rPr>
          <w:b/>
          <w:color w:val="000000"/>
          <w:lang w:val="uk-UA"/>
        </w:rPr>
        <w:lastRenderedPageBreak/>
        <w:t>ПРИКІНЦЕВІ ПОЛОЖЕННЯ</w:t>
      </w:r>
    </w:p>
    <w:p w14:paraId="51A1FFEB" w14:textId="60A3A629" w:rsidR="00CC0E34" w:rsidRDefault="00000000">
      <w:pPr>
        <w:pStyle w:val="BodyText"/>
        <w:numPr>
          <w:ilvl w:val="1"/>
          <w:numId w:val="6"/>
        </w:numPr>
        <w:rPr>
          <w:rFonts w:ascii="Times New Roman" w:hAnsi="Times New Roman" w:cs="Times New Roman"/>
          <w:color w:val="000000"/>
          <w:sz w:val="24"/>
        </w:rPr>
      </w:pPr>
      <w:r>
        <w:rPr>
          <w:rFonts w:ascii="Times New Roman" w:hAnsi="Times New Roman" w:cs="Times New Roman"/>
          <w:color w:val="000000"/>
          <w:sz w:val="24"/>
        </w:rPr>
        <w:t xml:space="preserve">Підписуючи цей Договір, Сторони погодили можливість використання кваліфікованого електронного підпису в документообігу, у тому числі, при складанні первинних документів до цього Договору. Відправлення та отримання електронних документів здійснюються Сторонами в електронній формі за допомогою інформаційно-комунікаційної системи «Вчасно», якщо інша система (сервіс) не буде погоджено Сторонами. </w:t>
      </w:r>
    </w:p>
    <w:p w14:paraId="4EE3C67E" w14:textId="77777777" w:rsidR="00CC0E34" w:rsidRDefault="00000000">
      <w:pPr>
        <w:pStyle w:val="BodyText"/>
        <w:numPr>
          <w:ilvl w:val="1"/>
          <w:numId w:val="6"/>
        </w:numPr>
        <w:rPr>
          <w:rFonts w:ascii="Times New Roman" w:hAnsi="Times New Roman" w:cs="Times New Roman"/>
          <w:color w:val="000000"/>
          <w:sz w:val="24"/>
        </w:rPr>
      </w:pPr>
      <w:r>
        <w:rPr>
          <w:rFonts w:ascii="Times New Roman" w:hAnsi="Times New Roman" w:cs="Times New Roman"/>
          <w:color w:val="000000"/>
          <w:sz w:val="24"/>
        </w:rPr>
        <w:t xml:space="preserve">Цей Договір складений українською мовою та укладений в письмовій формі у вигляді електронного документа, створеного згідно з чинним законодавством України, з використанням кваліфікованих електронних підписів Сторін. </w:t>
      </w:r>
    </w:p>
    <w:p w14:paraId="1342ADBD" w14:textId="77777777" w:rsidR="00CC0E34" w:rsidRDefault="00CC0E34">
      <w:pPr>
        <w:widowControl w:val="0"/>
        <w:rPr>
          <w:b/>
          <w:color w:val="000000"/>
          <w:lang w:val="uk-UA"/>
        </w:rPr>
      </w:pPr>
    </w:p>
    <w:p w14:paraId="000FD699" w14:textId="77777777" w:rsidR="00CC0E34" w:rsidRDefault="00000000">
      <w:pPr>
        <w:keepNext/>
        <w:widowControl w:val="0"/>
        <w:numPr>
          <w:ilvl w:val="0"/>
          <w:numId w:val="6"/>
        </w:numPr>
        <w:jc w:val="center"/>
        <w:rPr>
          <w:b/>
          <w:bCs/>
          <w:color w:val="000000"/>
          <w:lang w:val="uk-UA"/>
        </w:rPr>
      </w:pPr>
      <w:r>
        <w:rPr>
          <w:b/>
          <w:bCs/>
          <w:color w:val="000000"/>
          <w:lang w:val="uk-UA"/>
        </w:rPr>
        <w:t>МІСЦЕЗНАХОДЖЕННЯ ТА РЕКВІЗИТИ СТОРІН</w:t>
      </w:r>
    </w:p>
    <w:p w14:paraId="7AA86220" w14:textId="77777777" w:rsidR="00CC0E34" w:rsidRDefault="00000000">
      <w:pPr>
        <w:pStyle w:val="ListParagraph"/>
        <w:keepNext/>
        <w:widowControl w:val="0"/>
        <w:ind w:left="0"/>
        <w:jc w:val="both"/>
        <w:rPr>
          <w:color w:val="000000"/>
          <w:lang w:val="uk-UA"/>
        </w:rPr>
      </w:pPr>
      <w:r>
        <w:rPr>
          <w:b/>
          <w:bCs/>
          <w:color w:val="000000"/>
          <w:lang w:val="uk-UA"/>
        </w:rPr>
        <w:t>ТОВАРИСТВО З ОБМЕЖЕНОЮ ВІДПОВІДАЛЬНІСТЮ «ПРОФІТСОФТ»</w:t>
      </w:r>
      <w:r>
        <w:rPr>
          <w:color w:val="000000"/>
          <w:lang w:val="uk-UA"/>
        </w:rPr>
        <w:t>, ідентифікаційний код 32133222; місцезнаходження: 61145, м. Харків, вул. Клочківська, 111-А, 11 поверх, к. 38; поточний рахунок: UA733510050000026007612615700, в АТ «УкрСиббанк»</w:t>
      </w:r>
      <w:r>
        <w:rPr>
          <w:color w:val="000000"/>
        </w:rPr>
        <w:t xml:space="preserve">; </w:t>
      </w:r>
      <w:r>
        <w:rPr>
          <w:color w:val="000000"/>
          <w:lang w:val="uk-UA"/>
        </w:rPr>
        <w:t xml:space="preserve">адреса електронної пошти: </w:t>
      </w:r>
      <w:hyperlink r:id="rId8">
        <w:r>
          <w:rPr>
            <w:rStyle w:val="Hyperlink"/>
            <w:color w:val="000000"/>
            <w:lang w:val="uk-UA"/>
          </w:rPr>
          <w:t>info@profitsoft.dev</w:t>
        </w:r>
      </w:hyperlink>
      <w:r>
        <w:rPr>
          <w:color w:val="000000"/>
        </w:rPr>
        <w:t xml:space="preserve"> </w:t>
      </w:r>
    </w:p>
    <w:p w14:paraId="28C96ED2" w14:textId="77777777" w:rsidR="00CC0E34" w:rsidRDefault="00000000">
      <w:pPr>
        <w:pStyle w:val="ListParagraph"/>
        <w:keepNext/>
        <w:widowControl w:val="0"/>
        <w:spacing w:line="100" w:lineRule="exact"/>
        <w:jc w:val="both"/>
        <w:rPr>
          <w:rFonts w:eastAsia="Arial"/>
          <w:b/>
          <w:bCs/>
          <w:color w:val="000000"/>
          <w:lang w:val="uk-UA"/>
        </w:rPr>
      </w:pPr>
      <w:r>
        <w:rPr>
          <w:color w:val="000000"/>
          <w:sz w:val="10"/>
          <w:lang w:val="uk-UA"/>
        </w:rPr>
        <w:t xml:space="preserve"> </w:t>
      </w:r>
    </w:p>
    <w:p w14:paraId="52AD45E1" w14:textId="77777777" w:rsidR="00CC0E34" w:rsidRDefault="00000000">
      <w:pPr>
        <w:keepNext/>
        <w:widowControl w:val="0"/>
        <w:ind w:firstLine="709"/>
        <w:jc w:val="both"/>
        <w:rPr>
          <w:rFonts w:eastAsia="Arial"/>
          <w:b/>
          <w:bCs/>
          <w:color w:val="000000"/>
          <w:lang w:val="uk-UA"/>
        </w:rPr>
      </w:pPr>
      <w:r>
        <w:rPr>
          <w:color w:val="000000"/>
          <w:lang w:val="uk-UA"/>
        </w:rPr>
        <w:t>________________________</w:t>
      </w:r>
      <w:r>
        <w:rPr>
          <w:color w:val="000000"/>
        </w:rPr>
        <w:t xml:space="preserve"> </w:t>
      </w:r>
      <w:r>
        <w:rPr>
          <w:b/>
          <w:bCs/>
          <w:color w:val="000000"/>
          <w:lang w:val="uk-UA"/>
        </w:rPr>
        <w:t>Олександр ПЕТРИЧЕНКО</w:t>
      </w:r>
      <w:r>
        <w:rPr>
          <w:color w:val="000000"/>
          <w:lang w:val="uk-UA"/>
        </w:rPr>
        <w:t xml:space="preserve"> </w:t>
      </w:r>
    </w:p>
    <w:p w14:paraId="5C5EAF8A" w14:textId="77777777" w:rsidR="00CC0E34" w:rsidRDefault="00CC0E34">
      <w:pPr>
        <w:pStyle w:val="ListParagraph"/>
        <w:keepNext/>
        <w:widowControl w:val="0"/>
        <w:spacing w:line="100" w:lineRule="exact"/>
        <w:jc w:val="both"/>
        <w:rPr>
          <w:rFonts w:eastAsia="Arial"/>
          <w:b/>
          <w:bCs/>
          <w:color w:val="000000"/>
        </w:rPr>
      </w:pPr>
    </w:p>
    <w:p w14:paraId="37812311" w14:textId="77777777" w:rsidR="00CC0E34" w:rsidRDefault="00CC0E34">
      <w:pPr>
        <w:pStyle w:val="ListParagraph"/>
        <w:keepNext/>
        <w:widowControl w:val="0"/>
        <w:spacing w:line="100" w:lineRule="exact"/>
        <w:jc w:val="both"/>
        <w:rPr>
          <w:rFonts w:eastAsia="Arial"/>
          <w:b/>
          <w:bCs/>
          <w:color w:val="000000"/>
          <w:lang w:val="uk-UA"/>
        </w:rPr>
      </w:pPr>
    </w:p>
    <w:p w14:paraId="702B0629" w14:textId="77777777" w:rsidR="00CC0E34" w:rsidRDefault="00000000">
      <w:pPr>
        <w:pStyle w:val="ListParagraph"/>
        <w:keepNext/>
        <w:widowControl w:val="0"/>
        <w:ind w:left="0"/>
        <w:jc w:val="both"/>
        <w:rPr>
          <w:rFonts w:eastAsia="Arial"/>
          <w:b/>
          <w:bCs/>
          <w:color w:val="000000"/>
          <w:lang w:val="uk-UA"/>
        </w:rPr>
      </w:pPr>
      <w:r>
        <w:rPr>
          <w:b/>
          <w:bCs/>
          <w:color w:val="000000"/>
          <w:highlight w:val="yellow"/>
        </w:rPr>
        <w:t>_______________________________________________________________</w:t>
      </w:r>
      <w:r>
        <w:rPr>
          <w:color w:val="000000"/>
          <w:lang w:val="uk-UA"/>
        </w:rPr>
        <w:t xml:space="preserve">, ідентифікаційний код </w:t>
      </w:r>
      <w:r>
        <w:rPr>
          <w:color w:val="000000"/>
          <w:highlight w:val="yellow"/>
        </w:rPr>
        <w:t>____________________</w:t>
      </w:r>
      <w:r>
        <w:rPr>
          <w:color w:val="000000"/>
          <w:lang w:val="uk-UA"/>
        </w:rPr>
        <w:t xml:space="preserve">; місцезнаходження: </w:t>
      </w:r>
      <w:r>
        <w:rPr>
          <w:color w:val="000000"/>
        </w:rPr>
        <w:t>___________________________</w:t>
      </w:r>
      <w:r>
        <w:rPr>
          <w:color w:val="000000"/>
          <w:lang w:val="uk-UA"/>
        </w:rPr>
        <w:t xml:space="preserve">; поточний рахунок: </w:t>
      </w:r>
      <w:r>
        <w:rPr>
          <w:color w:val="000000"/>
          <w:highlight w:val="yellow"/>
          <w:lang w:val="uk-UA"/>
        </w:rPr>
        <w:t>_______________________</w:t>
      </w:r>
      <w:r>
        <w:rPr>
          <w:color w:val="000000"/>
        </w:rPr>
        <w:t xml:space="preserve">; </w:t>
      </w:r>
      <w:r>
        <w:rPr>
          <w:color w:val="000000"/>
          <w:lang w:val="uk-UA"/>
        </w:rPr>
        <w:t>адреса електронної пошти</w:t>
      </w:r>
      <w:r>
        <w:rPr>
          <w:color w:val="000000"/>
        </w:rPr>
        <w:t xml:space="preserve">: </w:t>
      </w:r>
      <w:r>
        <w:rPr>
          <w:color w:val="000000"/>
          <w:highlight w:val="yellow"/>
          <w:lang w:val="uk-UA"/>
        </w:rPr>
        <w:t>_____________________</w:t>
      </w:r>
      <w:r>
        <w:rPr>
          <w:color w:val="000000"/>
          <w:lang w:val="uk-UA"/>
        </w:rPr>
        <w:t>.</w:t>
      </w:r>
    </w:p>
    <w:p w14:paraId="3D983B92" w14:textId="77777777" w:rsidR="00CC0E34" w:rsidRDefault="00CC0E34">
      <w:pPr>
        <w:pStyle w:val="ListParagraph"/>
        <w:keepNext/>
        <w:widowControl w:val="0"/>
        <w:spacing w:line="100" w:lineRule="exact"/>
        <w:jc w:val="both"/>
        <w:rPr>
          <w:rFonts w:eastAsia="Arial"/>
          <w:b/>
          <w:bCs/>
          <w:color w:val="000000"/>
          <w:lang w:val="uk-UA"/>
        </w:rPr>
      </w:pPr>
    </w:p>
    <w:p w14:paraId="14322071" w14:textId="77777777" w:rsidR="00CC0E34" w:rsidRDefault="00000000">
      <w:pPr>
        <w:widowControl w:val="0"/>
        <w:ind w:firstLine="709"/>
        <w:jc w:val="both"/>
        <w:rPr>
          <w:rFonts w:eastAsia="Arial"/>
          <w:b/>
          <w:bCs/>
          <w:color w:val="000000"/>
          <w:lang w:val="en-US"/>
        </w:rPr>
      </w:pPr>
      <w:r>
        <w:rPr>
          <w:color w:val="000000"/>
          <w:lang w:val="uk-UA"/>
        </w:rPr>
        <w:t xml:space="preserve">________________________ </w:t>
      </w:r>
      <w:r>
        <w:rPr>
          <w:color w:val="000000"/>
          <w:highlight w:val="yellow"/>
          <w:lang w:val="uk-UA"/>
        </w:rPr>
        <w:t>_____________________</w:t>
      </w:r>
      <w:r>
        <w:rPr>
          <w:color w:val="000000"/>
          <w:lang w:val="uk-UA"/>
        </w:rPr>
        <w:t xml:space="preserve"> </w:t>
      </w:r>
    </w:p>
    <w:sectPr w:rsidR="00CC0E34">
      <w:footerReference w:type="default" r:id="rId9"/>
      <w:pgSz w:w="11906" w:h="16838"/>
      <w:pgMar w:top="851" w:right="386" w:bottom="851" w:left="1080" w:header="0" w:footer="2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9941B" w14:textId="77777777" w:rsidR="00D97948" w:rsidRDefault="00D97948">
      <w:r>
        <w:separator/>
      </w:r>
    </w:p>
  </w:endnote>
  <w:endnote w:type="continuationSeparator" w:id="0">
    <w:p w14:paraId="5A7D4DCF" w14:textId="77777777" w:rsidR="00D97948" w:rsidRDefault="00D9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Liberation Serif">
    <w:altName w:val="Times New Roman"/>
    <w:panose1 w:val="020B0604020202020204"/>
    <w:charset w:val="01"/>
    <w:family w:val="roman"/>
    <w:pitch w:val="variable"/>
  </w:font>
  <w:font w:name="Linux Libertine G">
    <w:panose1 w:val="020B0604020202020204"/>
    <w:charset w:val="00"/>
    <w:family w:val="roman"/>
    <w:pitch w:val="default"/>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01"/>
    <w:family w:val="swiss"/>
    <w:pitch w:val="variable"/>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3C59" w14:textId="683021E1" w:rsidR="00CC0E34" w:rsidRDefault="00D97948">
    <w:pPr>
      <w:pStyle w:val="Footer"/>
      <w:ind w:right="360"/>
      <w:rPr>
        <w:rFonts w:ascii="Arial" w:hAnsi="Arial" w:cs="Arial"/>
        <w:sz w:val="10"/>
        <w:szCs w:val="10"/>
        <w:lang w:val="de-DE"/>
      </w:rPr>
    </w:pPr>
    <w:r>
      <w:rPr>
        <w:noProof/>
      </w:rPr>
      <w:pict w14:anchorId="76C1BEC6">
        <v:shapetype id="_x0000_t202" coordsize="21600,21600" o:spt="202" path="m,l,21600r21600,l21600,xe">
          <v:stroke joinstyle="miter"/>
          <v:path gradientshapeok="t" o:connecttype="rect"/>
        </v:shapetype>
        <v:shape id="Text Box 1" o:spid="_x0000_s1025" type="#_x0000_t202" style="position:absolute;margin-left:-44.5pt;margin-top:.05pt;width:6.7pt;height:13.8pt;z-index:1;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" o:allowincell="f" stroked="f">
          <v:fill opacity="0"/>
          <v:textbox inset="0,0,0,0">
            <w:txbxContent>
              <w:p w14:paraId="5ABB7E8A" w14:textId="77777777" w:rsidR="00CC0E34" w:rsidRDefault="00000000">
                <w:pPr>
                  <w:pStyle w:val="Footer"/>
                  <w:rPr>
                    <w:rStyle w:val="PageNumbe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rPr>
                  <w:t>4</w:t>
                </w:r>
                <w:r>
                  <w:rPr>
                    <w:rStyle w:val="PageNumber"/>
                    <w:rFonts w:ascii="Arial" w:hAnsi="Arial" w:cs="Arial"/>
                  </w:rPr>
                  <w:fldChar w:fldCharType="end"/>
                </w:r>
              </w:p>
            </w:txbxContent>
          </v:textbox>
          <w10:wrap type="topAndBottom" anchorx="margin"/>
        </v:shape>
      </w:pict>
    </w:r>
  </w:p>
  <w:p w14:paraId="109CFDF9" w14:textId="77777777" w:rsidR="00CC0E34" w:rsidRDefault="00CC0E34">
    <w:pPr>
      <w:pStyle w:val="Footer"/>
      <w:rPr>
        <w:rFonts w:ascii="Arial" w:hAnsi="Arial" w:cs="Arial"/>
        <w:sz w:val="22"/>
        <w:szCs w:val="22"/>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84BDF" w14:textId="77777777" w:rsidR="00D97948" w:rsidRDefault="00D97948">
      <w:r>
        <w:separator/>
      </w:r>
    </w:p>
  </w:footnote>
  <w:footnote w:type="continuationSeparator" w:id="0">
    <w:p w14:paraId="0D860EBA" w14:textId="77777777" w:rsidR="00D97948" w:rsidRDefault="00D97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62B46"/>
    <w:multiLevelType w:val="multilevel"/>
    <w:tmpl w:val="9640C226"/>
    <w:lvl w:ilvl="0">
      <w:start w:val="1"/>
      <w:numFmt w:val="decimal"/>
      <w:lvlText w:val="%1."/>
      <w:lvlJc w:val="left"/>
      <w:pPr>
        <w:tabs>
          <w:tab w:val="num" w:pos="0"/>
        </w:tabs>
        <w:ind w:left="360" w:hanging="360"/>
      </w:p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 w15:restartNumberingAfterBreak="0">
    <w:nsid w:val="4F5952BE"/>
    <w:multiLevelType w:val="multilevel"/>
    <w:tmpl w:val="340E83F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88B65A5"/>
    <w:multiLevelType w:val="multilevel"/>
    <w:tmpl w:val="15E68AF8"/>
    <w:lvl w:ilvl="0">
      <w:start w:val="5"/>
      <w:numFmt w:val="decimal"/>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b w:val="0"/>
        <w:bCs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 w15:restartNumberingAfterBreak="0">
    <w:nsid w:val="6C3A4D79"/>
    <w:multiLevelType w:val="multilevel"/>
    <w:tmpl w:val="A22C20D6"/>
    <w:lvl w:ilvl="0">
      <w:start w:val="1"/>
      <w:numFmt w:val="bullet"/>
      <w:pStyle w:val="List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E5207CA"/>
    <w:multiLevelType w:val="multilevel"/>
    <w:tmpl w:val="0180CB42"/>
    <w:lvl w:ilvl="0">
      <w:start w:val="3"/>
      <w:numFmt w:val="decimal"/>
      <w:lvlText w:val="%1."/>
      <w:lvlJc w:val="left"/>
      <w:pPr>
        <w:tabs>
          <w:tab w:val="num" w:pos="0"/>
        </w:tabs>
        <w:ind w:left="360" w:hanging="360"/>
      </w:pPr>
      <w:rPr>
        <w:b/>
        <w:bCs/>
      </w:r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 w15:restartNumberingAfterBreak="0">
    <w:nsid w:val="73CE0213"/>
    <w:multiLevelType w:val="multilevel"/>
    <w:tmpl w:val="DB9C707C"/>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num w:numId="1" w16cid:durableId="1473251676">
    <w:abstractNumId w:val="1"/>
  </w:num>
  <w:num w:numId="2" w16cid:durableId="411314139">
    <w:abstractNumId w:val="3"/>
  </w:num>
  <w:num w:numId="3" w16cid:durableId="1691682346">
    <w:abstractNumId w:val="5"/>
  </w:num>
  <w:num w:numId="4" w16cid:durableId="1045789095">
    <w:abstractNumId w:val="4"/>
  </w:num>
  <w:num w:numId="5" w16cid:durableId="825322334">
    <w:abstractNumId w:val="0"/>
  </w:num>
  <w:num w:numId="6" w16cid:durableId="56442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9"/>
  <w:proofState w:spelling="clean" w:grammar="clean"/>
  <w:doNotTrackMoves/>
  <w:defaultTabStop w:val="708"/>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0E34"/>
    <w:rsid w:val="000A3ECB"/>
    <w:rsid w:val="0057499F"/>
    <w:rsid w:val="00615574"/>
    <w:rsid w:val="00615801"/>
    <w:rsid w:val="008C7183"/>
    <w:rsid w:val="00A33827"/>
    <w:rsid w:val="00AF7067"/>
    <w:rsid w:val="00C84E5E"/>
    <w:rsid w:val="00CC0E34"/>
    <w:rsid w:val="00D9794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9F53"/>
  <w15:docId w15:val="{DDACF159-9033-594F-95E2-5E03FD6E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nux Libertine G" w:hAnsi="Liberation Serif" w:cs="Noto Sans"/>
        <w:lang w:val="en-UA"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ru-RU" w:eastAsia="zh-CN"/>
    </w:rPr>
  </w:style>
  <w:style w:type="paragraph" w:styleId="Heading1">
    <w:name w:val="heading 1"/>
    <w:basedOn w:val="Normal"/>
    <w:next w:val="Normal"/>
    <w:uiPriority w:val="9"/>
    <w:qFormat/>
    <w:pPr>
      <w:keepNext/>
      <w:widowControl w:val="0"/>
      <w:numPr>
        <w:numId w:val="1"/>
      </w:numPr>
      <w:jc w:val="center"/>
      <w:outlineLvl w:val="0"/>
    </w:pPr>
    <w:rPr>
      <w:rFonts w:ascii="Arial" w:hAnsi="Arial" w:cs="Arial"/>
      <w:b/>
      <w:bCs/>
      <w:sz w:val="22"/>
    </w:rPr>
  </w:style>
  <w:style w:type="paragraph" w:styleId="Heading2">
    <w:name w:val="heading 2"/>
    <w:basedOn w:val="Normal"/>
    <w:next w:val="Normal"/>
    <w:uiPriority w:val="9"/>
    <w:semiHidden/>
    <w:unhideWhenUsed/>
    <w:qFormat/>
    <w:pPr>
      <w:keepNext/>
      <w:numPr>
        <w:ilvl w:val="1"/>
        <w:numId w:val="1"/>
      </w:numPr>
      <w:jc w:val="both"/>
      <w:outlineLvl w:val="1"/>
    </w:pPr>
    <w:rPr>
      <w:b/>
      <w:szCs w:val="20"/>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eastAsia="Arial Unicode MS"/>
      <w:b/>
      <w:bCs/>
    </w:rPr>
  </w:style>
  <w:style w:type="character" w:customStyle="1" w:styleId="WW8Num5z0">
    <w:name w:val="WW8Num5z0"/>
    <w:qFormat/>
    <w:rPr>
      <w:b/>
      <w:color w:val="000000"/>
    </w:rPr>
  </w:style>
  <w:style w:type="character" w:customStyle="1" w:styleId="WW8Num6z0">
    <w:name w:val="WW8Num6z0"/>
    <w:qFormat/>
  </w:style>
  <w:style w:type="character" w:customStyle="1" w:styleId="WW8Num7z0">
    <w:name w:val="WW8Num7z0"/>
    <w:qFormat/>
  </w:style>
  <w:style w:type="character" w:customStyle="1" w:styleId="WW8Num8z0">
    <w:name w:val="WW8Num8z0"/>
    <w:qFormat/>
    <w:rPr>
      <w:rFonts w:ascii="Symbol" w:eastAsia="Times New Roman"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style>
  <w:style w:type="character" w:customStyle="1" w:styleId="WW8Num13z1">
    <w:name w:val="WW8Num13z1"/>
    <w:qFormat/>
    <w:rPr>
      <w:rFonts w:ascii="Arial" w:hAnsi="Arial" w:cs="Arial"/>
    </w:rPr>
  </w:style>
  <w:style w:type="character" w:customStyle="1" w:styleId="WW8Num14z0">
    <w:name w:val="WW8Num14z0"/>
    <w:qFormat/>
    <w:rPr>
      <w:color w:val="000000"/>
    </w:rPr>
  </w:style>
  <w:style w:type="character" w:customStyle="1" w:styleId="WW8Num15z0">
    <w:name w:val="WW8Num15z0"/>
    <w:qFormat/>
  </w:style>
  <w:style w:type="character" w:customStyle="1" w:styleId="WW8Num16z0">
    <w:name w:val="WW8Num16z0"/>
    <w:qFormat/>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Arial" w:eastAsia="Times New Roman" w:hAnsi="Arial" w:cs="Aria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style>
  <w:style w:type="character" w:customStyle="1" w:styleId="WW8Num20z0">
    <w:name w:val="WW8Num20z0"/>
    <w:qFormat/>
    <w:rPr>
      <w:b/>
      <w:bCs/>
    </w:rPr>
  </w:style>
  <w:style w:type="character" w:customStyle="1" w:styleId="WW8Num20z1">
    <w:name w:val="WW8Num20z1"/>
    <w:qFormat/>
  </w:style>
  <w:style w:type="character" w:customStyle="1" w:styleId="WW8Num21z0">
    <w:name w:val="WW8Num21z0"/>
    <w:qFormat/>
  </w:style>
  <w:style w:type="character" w:customStyle="1" w:styleId="WW8Num22z0">
    <w:name w:val="WW8Num22z0"/>
    <w:qFormat/>
  </w:style>
  <w:style w:type="character" w:customStyle="1" w:styleId="WW8Num23z0">
    <w:name w:val="WW8Num23z0"/>
    <w:qFormat/>
    <w:rPr>
      <w:rFonts w:ascii="Symbol" w:hAnsi="Symbol" w:cs="Symbol"/>
    </w:rPr>
  </w:style>
  <w:style w:type="character" w:customStyle="1" w:styleId="WW8Num23z1">
    <w:name w:val="WW8Num23z1"/>
    <w:qFormat/>
  </w:style>
  <w:style w:type="character" w:customStyle="1" w:styleId="WW8Num23z2">
    <w:name w:val="WW8Num23z2"/>
    <w:qFormat/>
    <w:rPr>
      <w:rFonts w:ascii="Wingdings" w:hAnsi="Wingdings" w:cs="Wingdings"/>
    </w:rPr>
  </w:style>
  <w:style w:type="character" w:customStyle="1" w:styleId="WW8Num23z4">
    <w:name w:val="WW8Num23z4"/>
    <w:qFormat/>
    <w:rPr>
      <w:rFonts w:ascii="Courier New" w:hAnsi="Courier New" w:cs="Courier New"/>
    </w:rPr>
  </w:style>
  <w:style w:type="character" w:customStyle="1" w:styleId="WW8Num24z0">
    <w:name w:val="WW8Num24z0"/>
    <w:qFormat/>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style>
  <w:style w:type="character" w:customStyle="1" w:styleId="WW8Num29z0">
    <w:name w:val="WW8Num29z0"/>
    <w:qFormat/>
  </w:style>
  <w:style w:type="character" w:customStyle="1" w:styleId="WW8Num29z2">
    <w:name w:val="WW8Num29z2"/>
    <w:qFormat/>
    <w:rPr>
      <w:b w:val="0"/>
      <w:bCs w:val="0"/>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rPr>
      <w:rFonts w:ascii="Times New Roman" w:eastAsia="Times New Roman" w:hAnsi="Times New Roman" w:cs="Times New Roman"/>
    </w:rPr>
  </w:style>
  <w:style w:type="character" w:customStyle="1" w:styleId="WW8Num32z1">
    <w:name w:val="WW8Num32z1"/>
    <w:qFormat/>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2z4">
    <w:name w:val="WW8Num32z4"/>
    <w:qFormat/>
    <w:rPr>
      <w:rFonts w:ascii="Courier New" w:hAnsi="Courier New" w:cs="Courier New"/>
    </w:rPr>
  </w:style>
  <w:style w:type="character" w:customStyle="1" w:styleId="WW8Num33z0">
    <w:name w:val="WW8Num33z0"/>
    <w:qFormat/>
  </w:style>
  <w:style w:type="character" w:customStyle="1" w:styleId="WW8Num34z0">
    <w:name w:val="WW8Num34z0"/>
    <w:qFormat/>
  </w:style>
  <w:style w:type="character" w:customStyle="1" w:styleId="WW8Num35z0">
    <w:name w:val="WW8Num35z0"/>
    <w:qFormat/>
  </w:style>
  <w:style w:type="character" w:customStyle="1" w:styleId="WW8Num35z1">
    <w:name w:val="WW8Num35z1"/>
    <w:qFormat/>
    <w:rPr>
      <w:b w:val="0"/>
    </w:rPr>
  </w:style>
  <w:style w:type="character" w:customStyle="1" w:styleId="WW8Num36z0">
    <w:name w:val="WW8Num36z0"/>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Symbol" w:hAnsi="Symbol" w:cs="Symbol"/>
    </w:rPr>
  </w:style>
  <w:style w:type="character" w:customStyle="1" w:styleId="WW8Num40z1">
    <w:name w:val="WW8Num40z1"/>
    <w:qFormat/>
  </w:style>
  <w:style w:type="character" w:customStyle="1" w:styleId="WW8Num41z0">
    <w:name w:val="WW8Num41z0"/>
    <w:qFormat/>
  </w:style>
  <w:style w:type="character" w:customStyle="1" w:styleId="WW8Num42z0">
    <w:name w:val="WW8Num42z0"/>
    <w:qFormat/>
    <w:rPr>
      <w:color w:val="000000"/>
    </w:rPr>
  </w:style>
  <w:style w:type="character" w:customStyle="1" w:styleId="WW8Num43z0">
    <w:name w:val="WW8Num43z0"/>
    <w:qFormat/>
  </w:style>
  <w:style w:type="character" w:customStyle="1" w:styleId="WW8Num43z1">
    <w:name w:val="WW8Num43z1"/>
    <w:qFormat/>
    <w:rPr>
      <w:b w:val="0"/>
      <w:bCs/>
    </w:rPr>
  </w:style>
  <w:style w:type="character" w:styleId="Strong">
    <w:name w:val="Strong"/>
    <w:qFormat/>
    <w:rPr>
      <w:b/>
      <w:bCs/>
    </w:rPr>
  </w:style>
  <w:style w:type="character" w:customStyle="1" w:styleId="BodyTextChar">
    <w:name w:val="Body Text Char"/>
    <w:qFormat/>
    <w:rPr>
      <w:rFonts w:ascii="Arial" w:hAnsi="Arial" w:cs="Arial"/>
      <w:sz w:val="22"/>
      <w:szCs w:val="24"/>
      <w:lang w:bidi="ar-SA"/>
    </w:rPr>
  </w:style>
  <w:style w:type="character" w:customStyle="1" w:styleId="CommentReference1">
    <w:name w:val="Comment Reference1"/>
    <w:qFormat/>
    <w:rPr>
      <w:sz w:val="16"/>
      <w:szCs w:val="16"/>
    </w:rPr>
  </w:style>
  <w:style w:type="character" w:customStyle="1" w:styleId="PlainTextChar1">
    <w:name w:val="Plain Text Char1"/>
    <w:qFormat/>
    <w:rPr>
      <w:rFonts w:ascii="Consolas" w:eastAsia="Calibri" w:hAnsi="Consolas" w:cs="Times New Roman"/>
      <w:sz w:val="21"/>
      <w:szCs w:val="21"/>
    </w:rPr>
  </w:style>
  <w:style w:type="character" w:customStyle="1" w:styleId="FooterChar">
    <w:name w:val="Footer Char"/>
    <w:qFormat/>
    <w:rPr>
      <w:sz w:val="24"/>
      <w:szCs w:val="24"/>
    </w:rPr>
  </w:style>
  <w:style w:type="character" w:styleId="PlaceholderText">
    <w:name w:val="Placeholder Text"/>
    <w:qFormat/>
    <w:rPr>
      <w:color w:val="808080"/>
    </w:rPr>
  </w:style>
  <w:style w:type="character" w:customStyle="1" w:styleId="PlainTextChar">
    <w:name w:val="Plain Text Char"/>
    <w:qFormat/>
    <w:rPr>
      <w:rFonts w:ascii="Consolas" w:eastAsia="Calibri" w:hAnsi="Consolas" w:cs="Consolas"/>
      <w:kern w:val="2"/>
      <w:sz w:val="21"/>
      <w:szCs w:val="21"/>
    </w:rPr>
  </w:style>
  <w:style w:type="character" w:styleId="PageNumber">
    <w:name w:val="page number"/>
    <w:basedOn w:val="DefaultParagraphFont"/>
  </w:style>
  <w:style w:type="character" w:styleId="Hyperlink">
    <w:name w:val="Hyperlink"/>
    <w:rPr>
      <w:color w:val="467886"/>
      <w:u w:val="single"/>
    </w:rPr>
  </w:style>
  <w:style w:type="character" w:styleId="UnresolvedMention">
    <w:name w:val="Unresolved Mention"/>
    <w:qFormat/>
    <w:rPr>
      <w:color w:val="605E5C"/>
      <w:shd w:val="clear" w:color="auto" w:fill="E1DFDD"/>
    </w:rPr>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Linux Libertine G" w:hAnsi="Liberation Sans" w:cs="Noto Sans"/>
      <w:sz w:val="28"/>
      <w:szCs w:val="28"/>
    </w:rPr>
  </w:style>
  <w:style w:type="paragraph" w:styleId="BodyText">
    <w:name w:val="Body Text"/>
    <w:basedOn w:val="Normal"/>
    <w:pPr>
      <w:tabs>
        <w:tab w:val="left" w:pos="720"/>
      </w:tabs>
      <w:jc w:val="both"/>
    </w:pPr>
    <w:rPr>
      <w:rFonts w:ascii="Arial" w:hAnsi="Arial" w:cs="Arial"/>
      <w:sz w:val="22"/>
      <w:lang w:val="uk-UA"/>
    </w:r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styleId="BodyTextIndent3">
    <w:name w:val="Body Text Indent 3"/>
    <w:basedOn w:val="Normal"/>
    <w:qFormat/>
    <w:pPr>
      <w:widowControl w:val="0"/>
      <w:ind w:firstLine="720"/>
      <w:jc w:val="both"/>
    </w:pPr>
    <w:rPr>
      <w:color w:val="FF0000"/>
      <w:szCs w:val="20"/>
      <w:lang w:val="en-AU" w:eastAsia="uk-UA"/>
    </w:rPr>
  </w:style>
  <w:style w:type="paragraph" w:styleId="BodyTextIndent">
    <w:name w:val="Body Text Indent"/>
    <w:basedOn w:val="Normal"/>
    <w:pPr>
      <w:widowControl w:val="0"/>
      <w:ind w:firstLine="720"/>
      <w:jc w:val="both"/>
    </w:pPr>
    <w:rPr>
      <w:rFonts w:ascii="Verdana" w:hAnsi="Verdana" w:cs="Verdana"/>
      <w:color w:val="000000"/>
      <w:szCs w:val="20"/>
      <w:lang w:val="uk-UA"/>
    </w:rPr>
  </w:style>
  <w:style w:type="paragraph" w:styleId="BodyText3">
    <w:name w:val="Body Text 3"/>
    <w:basedOn w:val="Normal"/>
    <w:qFormat/>
    <w:pPr>
      <w:jc w:val="both"/>
    </w:pPr>
    <w:rPr>
      <w:color w:val="FF0000"/>
      <w:szCs w:val="20"/>
      <w:lang w:val="uk-UA"/>
    </w:r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819"/>
        <w:tab w:val="right" w:pos="9639"/>
      </w:tabs>
    </w:pPr>
  </w:style>
  <w:style w:type="paragraph" w:styleId="Footer">
    <w:name w:val="footer"/>
    <w:basedOn w:val="Normal"/>
    <w:pPr>
      <w:tabs>
        <w:tab w:val="center" w:pos="4819"/>
        <w:tab w:val="right" w:pos="9639"/>
      </w:tabs>
    </w:pPr>
  </w:style>
  <w:style w:type="paragraph" w:customStyle="1" w:styleId="CommentText1">
    <w:name w:val="Comment Text1"/>
    <w:basedOn w:val="Normal"/>
    <w:qFormat/>
    <w:rPr>
      <w:sz w:val="20"/>
      <w:szCs w:val="20"/>
    </w:rPr>
  </w:style>
  <w:style w:type="paragraph" w:customStyle="1" w:styleId="CommentSubject1">
    <w:name w:val="Comment Subject1"/>
    <w:basedOn w:val="CommentText1"/>
    <w:next w:val="CommentText1"/>
    <w:qFormat/>
    <w:rPr>
      <w:b/>
      <w:bCs/>
    </w:rPr>
  </w:style>
  <w:style w:type="paragraph" w:styleId="PlainText">
    <w:name w:val="Plain Text"/>
    <w:basedOn w:val="Normal"/>
    <w:qFormat/>
    <w:rPr>
      <w:rFonts w:ascii="Consolas" w:eastAsia="Calibri" w:hAnsi="Consolas"/>
      <w:sz w:val="21"/>
      <w:szCs w:val="21"/>
    </w:rPr>
  </w:style>
  <w:style w:type="paragraph" w:styleId="ListParagraph">
    <w:name w:val="List Paragraph"/>
    <w:basedOn w:val="Normal"/>
    <w:qFormat/>
    <w:pPr>
      <w:ind w:left="720"/>
      <w:contextualSpacing/>
    </w:pPr>
  </w:style>
  <w:style w:type="paragraph" w:styleId="ListBullet">
    <w:name w:val="List Bullet"/>
    <w:basedOn w:val="Normal"/>
    <w:qFormat/>
    <w:pPr>
      <w:numPr>
        <w:numId w:val="2"/>
      </w:numPr>
      <w:contextualSpacing/>
    </w:pPr>
  </w:style>
  <w:style w:type="paragraph" w:styleId="Revision">
    <w:name w:val="Revision"/>
    <w:qFormat/>
    <w:pPr>
      <w:suppressAutoHyphens/>
    </w:pPr>
    <w:rPr>
      <w:rFonts w:ascii="Times New Roman" w:eastAsia="Times New Roman" w:hAnsi="Times New Roman" w:cs="Times New Roman"/>
      <w:sz w:val="24"/>
      <w:szCs w:val="24"/>
      <w:lang w:val="ru-RU" w:eastAsia="zh-CN"/>
    </w:rPr>
  </w:style>
  <w:style w:type="paragraph" w:styleId="NormalWeb">
    <w:name w:val="Normal (Web)"/>
    <w:basedOn w:val="Normal"/>
    <w:qFormat/>
    <w:pPr>
      <w:spacing w:before="280" w:after="119"/>
    </w:pPr>
  </w:style>
  <w:style w:type="paragraph" w:styleId="NoSpacing">
    <w:name w:val="No Spacing"/>
    <w:qFormat/>
    <w:pPr>
      <w:suppressAutoHyphens/>
    </w:pPr>
    <w:rPr>
      <w:rFonts w:ascii="Calibri" w:eastAsia="Calibri" w:hAnsi="Calibri" w:cs="Calibri"/>
      <w:sz w:val="22"/>
      <w:szCs w:val="22"/>
      <w:lang w:val="uk-UA" w:eastAsia="zh-CN"/>
    </w:rPr>
  </w:style>
  <w:style w:type="paragraph" w:customStyle="1" w:styleId="Textbodyindent">
    <w:name w:val="Text body indent"/>
    <w:basedOn w:val="Normal"/>
    <w:qFormat/>
    <w:pPr>
      <w:spacing w:after="120" w:line="276" w:lineRule="auto"/>
      <w:ind w:left="283"/>
      <w:textAlignment w:val="baseline"/>
    </w:pPr>
    <w:rPr>
      <w:rFonts w:ascii="Arial" w:eastAsia="Arial" w:hAnsi="Arial" w:cs="Arial"/>
      <w:color w:val="000000"/>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profitsoft.dev" TargetMode="External"/><Relationship Id="rId3" Type="http://schemas.openxmlformats.org/officeDocument/2006/relationships/settings" Target="settings.xml"/><Relationship Id="rId7" Type="http://schemas.openxmlformats.org/officeDocument/2006/relationships/hyperlink" Target="https://ksask.profitsoft.de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1671</Words>
  <Characters>9525</Characters>
  <Application>Microsoft Office Word</Application>
  <DocSecurity>0</DocSecurity>
  <Lines>79</Lines>
  <Paragraphs>22</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 _______</dc:title>
  <dc:subject/>
  <dc:creator>Maxim</dc:creator>
  <cp:keywords/>
  <dc:description/>
  <cp:lastModifiedBy>Microsoft Office User</cp:lastModifiedBy>
  <cp:revision>3</cp:revision>
  <cp:lastPrinted>2024-09-24T11:52:00Z</cp:lastPrinted>
  <dcterms:created xsi:type="dcterms:W3CDTF">2026-09-23T14:51:00Z</dcterms:created>
  <dcterms:modified xsi:type="dcterms:W3CDTF">2026-09-23T17:03:00Z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VersionDisabled">
    <vt:lpwstr>0</vt:lpwstr>
  </property>
  <property fmtid="{D5CDD505-2E9C-101B-9397-08002B2CF9AE}" pid="3" name="ContentTypeId">
    <vt:lpwstr>0x00DA498C72CCFF8144A059C26887A08A6B</vt:lpwstr>
  </property>
  <property fmtid="{D5CDD505-2E9C-101B-9397-08002B2CF9AE}" pid="4" name="Description">
    <vt:lpwstr/>
  </property>
  <property fmtid="{D5CDD505-2E9C-101B-9397-08002B2CF9AE}" pid="5" name="ItemType">
    <vt:lpwstr>1</vt:lpwstr>
  </property>
  <property fmtid="{D5CDD505-2E9C-101B-9397-08002B2CF9AE}" pid="6" name="MetaInfo">
    <vt:lpwstr/>
  </property>
  <property fmtid="{D5CDD505-2E9C-101B-9397-08002B2CF9AE}" pid="7" name="Order">
    <vt:lpwstr/>
  </property>
  <property fmtid="{D5CDD505-2E9C-101B-9397-08002B2CF9AE}" pid="8" name="_NewReviewCycle">
    <vt:lpwstr/>
  </property>
  <property fmtid="{D5CDD505-2E9C-101B-9397-08002B2CF9AE}" pid="9" name="_SharedFileIndex">
    <vt:lpwstr/>
  </property>
  <property fmtid="{D5CDD505-2E9C-101B-9397-08002B2CF9AE}" pid="10" name="_SourceUrl">
    <vt:lpwstr/>
  </property>
</Properties>
</file>